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527D4" w14:textId="2FA4E87E" w:rsidR="00EC34E2" w:rsidRDefault="006978D9" w:rsidP="00BE0BE2">
      <w:pPr>
        <w:rPr>
          <w:rFonts w:ascii="Arial Narrow" w:hAnsi="Arial Narrow"/>
          <w:sz w:val="16"/>
        </w:rPr>
      </w:pPr>
      <w:r>
        <w:rPr>
          <w:noProof/>
        </w:rPr>
        <mc:AlternateContent>
          <mc:Choice Requires="wps">
            <w:drawing>
              <wp:anchor distT="0" distB="0" distL="114300" distR="114300" simplePos="0" relativeHeight="251659264" behindDoc="0" locked="0" layoutInCell="1" allowOverlap="1" wp14:anchorId="0332AA82" wp14:editId="410C3E3C">
                <wp:simplePos x="0" y="0"/>
                <wp:positionH relativeFrom="column">
                  <wp:posOffset>5175250</wp:posOffset>
                </wp:positionH>
                <wp:positionV relativeFrom="paragraph">
                  <wp:posOffset>-711200</wp:posOffset>
                </wp:positionV>
                <wp:extent cx="1117600" cy="81915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1117600" cy="819150"/>
                        </a:xfrm>
                        <a:prstGeom prst="rect">
                          <a:avLst/>
                        </a:prstGeom>
                        <a:solidFill>
                          <a:schemeClr val="lt1"/>
                        </a:solidFill>
                        <a:ln w="6350">
                          <a:noFill/>
                        </a:ln>
                      </wps:spPr>
                      <wps:txbx>
                        <w:txbxContent>
                          <w:p w14:paraId="2558EA78" w14:textId="683CDF84" w:rsidR="006978D9" w:rsidRDefault="0093766E">
                            <w:r>
                              <w:rPr>
                                <w:rFonts w:ascii="Arial Narrow" w:hAnsi="Arial Narrow"/>
                                <w:noProof/>
                                <w:lang w:val="it-IT"/>
                              </w:rPr>
                              <w:drawing>
                                <wp:inline distT="0" distB="0" distL="0" distR="0" wp14:anchorId="0257B714" wp14:editId="096EFDF7">
                                  <wp:extent cx="826050" cy="527050"/>
                                  <wp:effectExtent l="0" t="0" r="0" b="6350"/>
                                  <wp:docPr id="15" name="Picture 1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icon&#10;&#10;Description automatically generated"/>
                                          <pic:cNvPicPr/>
                                        </pic:nvPicPr>
                                        <pic:blipFill>
                                          <a:blip r:embed="rId8"/>
                                          <a:stretch>
                                            <a:fillRect/>
                                          </a:stretch>
                                        </pic:blipFill>
                                        <pic:spPr>
                                          <a:xfrm>
                                            <a:off x="0" y="0"/>
                                            <a:ext cx="832686" cy="531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AA82" id="_x0000_t202" coordsize="21600,21600" o:spt="202" path="m,l,21600r21600,l21600,xe">
                <v:stroke joinstyle="miter"/>
                <v:path gradientshapeok="t" o:connecttype="rect"/>
              </v:shapetype>
              <v:shape id="Text Box 6" o:spid="_x0000_s1026" type="#_x0000_t202" style="position:absolute;margin-left:407.5pt;margin-top:-56pt;width:88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" fillcolor="white [3201]" stroked="f" strokeweight=".5pt">
                <v:textbox>
                  <w:txbxContent>
                    <w:p w14:paraId="2558EA78" w14:textId="683CDF84" w:rsidR="006978D9" w:rsidRDefault="0093766E">
                      <w:r>
                        <w:rPr>
                          <w:rFonts w:ascii="Arial Narrow" w:hAnsi="Arial Narrow"/>
                          <w:noProof/>
                          <w:lang w:val="it-IT"/>
                        </w:rPr>
                        <w:drawing>
                          <wp:inline distT="0" distB="0" distL="0" distR="0" wp14:anchorId="0257B714" wp14:editId="096EFDF7">
                            <wp:extent cx="826050" cy="527050"/>
                            <wp:effectExtent l="0" t="0" r="0" b="6350"/>
                            <wp:docPr id="15" name="Picture 1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icon&#10;&#10;Description automatically generated"/>
                                    <pic:cNvPicPr/>
                                  </pic:nvPicPr>
                                  <pic:blipFill>
                                    <a:blip r:embed="rId8"/>
                                    <a:stretch>
                                      <a:fillRect/>
                                    </a:stretch>
                                  </pic:blipFill>
                                  <pic:spPr>
                                    <a:xfrm>
                                      <a:off x="0" y="0"/>
                                      <a:ext cx="832686" cy="531284"/>
                                    </a:xfrm>
                                    <a:prstGeom prst="rect">
                                      <a:avLst/>
                                    </a:prstGeom>
                                  </pic:spPr>
                                </pic:pic>
                              </a:graphicData>
                            </a:graphic>
                          </wp:inline>
                        </w:drawing>
                      </w:r>
                    </w:p>
                  </w:txbxContent>
                </v:textbox>
              </v:shape>
            </w:pict>
          </mc:Fallback>
        </mc:AlternateContent>
      </w:r>
      <w:r w:rsidR="00EC34E2">
        <w:rPr>
          <w:rFonts w:ascii="Arial Narrow" w:hAnsi="Arial Narrow"/>
          <w:sz w:val="16"/>
        </w:rPr>
        <w:t xml:space="preserve">    </w:t>
      </w:r>
      <w:r w:rsidR="0039483D">
        <w:rPr>
          <w:rFonts w:ascii="Arial Narrow" w:hAnsi="Arial Narrow"/>
          <w:sz w:val="16"/>
        </w:rPr>
        <w:t>9970 Carroll Canyon Rd, San Diego, CA, 92131</w:t>
      </w:r>
      <w:r>
        <w:rPr>
          <w:rFonts w:ascii="Arial Narrow" w:hAnsi="Arial Narrow"/>
          <w:sz w:val="16"/>
        </w:rPr>
        <w:t>-1106</w:t>
      </w:r>
    </w:p>
    <w:p w14:paraId="1625BAF2" w14:textId="77777777" w:rsidR="00EC34E2" w:rsidRDefault="00EC34E2" w:rsidP="00BE0BE2">
      <w:pPr>
        <w:rPr>
          <w:rFonts w:ascii="Arial Narrow" w:hAnsi="Arial Narrow"/>
          <w:sz w:val="16"/>
        </w:rPr>
      </w:pPr>
      <w:r>
        <w:rPr>
          <w:rFonts w:ascii="Arial Narrow" w:hAnsi="Arial Narrow"/>
          <w:sz w:val="16"/>
        </w:rPr>
        <w:t xml:space="preserve">    Phone (858) 657-9800   Fax: (858) 657-9818 Toll Free 1800 324-5190  </w:t>
      </w:r>
    </w:p>
    <w:p w14:paraId="4081A1F7" w14:textId="77777777" w:rsidR="00EC34E2" w:rsidRPr="009B7000" w:rsidRDefault="00EC34E2" w:rsidP="009B7000">
      <w:pPr>
        <w:rPr>
          <w:rFonts w:ascii="Arial Narrow" w:hAnsi="Arial Narrow"/>
          <w:sz w:val="16"/>
          <w:lang w:val="it-IT"/>
        </w:rPr>
      </w:pPr>
      <w:r w:rsidRPr="009B7000">
        <w:rPr>
          <w:rFonts w:ascii="Arial Narrow" w:hAnsi="Arial Narrow"/>
          <w:sz w:val="16"/>
          <w:lang w:val="it-IT"/>
        </w:rPr>
        <w:t xml:space="preserve">    E-mail:  </w:t>
      </w:r>
      <w:hyperlink r:id="rId9" w:history="1">
        <w:r w:rsidRPr="009B7000">
          <w:rPr>
            <w:rStyle w:val="Hyperlink"/>
            <w:rFonts w:ascii="Arial Narrow" w:hAnsi="Arial Narrow"/>
            <w:sz w:val="16"/>
            <w:lang w:val="it-IT"/>
          </w:rPr>
          <w:t>sda_techsupport@teledyne.com</w:t>
        </w:r>
      </w:hyperlink>
      <w:r>
        <w:rPr>
          <w:rFonts w:ascii="Arial Narrow" w:hAnsi="Arial Narrow"/>
          <w:sz w:val="16"/>
          <w:lang w:val="it-IT"/>
        </w:rPr>
        <w:t xml:space="preserve">  Website:  </w:t>
      </w:r>
      <w:hyperlink r:id="rId10" w:history="1">
        <w:r w:rsidRPr="009B7000">
          <w:rPr>
            <w:rStyle w:val="Hyperlink"/>
            <w:rFonts w:ascii="Arial Narrow" w:hAnsi="Arial Narrow"/>
            <w:sz w:val="16"/>
            <w:lang w:val="it-IT"/>
          </w:rPr>
          <w:t>http://www.teledyne-api.com</w:t>
        </w:r>
      </w:hyperlink>
      <w:r w:rsidRPr="009B7000">
        <w:rPr>
          <w:rFonts w:ascii="Arial Narrow" w:hAnsi="Arial Narrow"/>
          <w:sz w:val="16"/>
          <w:lang w:val="it-IT"/>
        </w:rPr>
        <w:tab/>
      </w:r>
    </w:p>
    <w:p w14:paraId="5DCBEC87" w14:textId="48847DA0" w:rsidR="00EC34E2" w:rsidRPr="006368F1" w:rsidRDefault="006978D9" w:rsidP="006368F1">
      <w:pPr>
        <w:keepNext/>
        <w:spacing w:line="360" w:lineRule="auto"/>
        <w:jc w:val="right"/>
        <w:outlineLvl w:val="1"/>
        <w:rPr>
          <w:rFonts w:ascii="Times New Roman" w:hAnsi="Times New Roman"/>
          <w:b/>
          <w:i/>
          <w:iCs/>
          <w:szCs w:val="20"/>
          <w:u w:val="single"/>
        </w:rPr>
      </w:pPr>
      <w:r w:rsidRPr="00082357">
        <w:rPr>
          <w:rFonts w:ascii="Times New Roman" w:hAnsi="Times New Roman"/>
          <w:b/>
          <w:szCs w:val="20"/>
          <w:u w:val="single"/>
        </w:rPr>
        <w:t>22-003</w:t>
      </w:r>
      <w:r>
        <w:rPr>
          <w:rFonts w:ascii="Times New Roman" w:hAnsi="Times New Roman"/>
          <w:b/>
          <w:i/>
          <w:iCs/>
          <w:szCs w:val="20"/>
          <w:u w:val="single"/>
        </w:rPr>
        <w:t xml:space="preserve"> </w:t>
      </w:r>
    </w:p>
    <w:p w14:paraId="733DCD0F" w14:textId="773B99BE" w:rsidR="00EC34E2" w:rsidRPr="006368F1" w:rsidRDefault="006978D9" w:rsidP="006368F1">
      <w:pPr>
        <w:keepNext/>
        <w:spacing w:line="360" w:lineRule="auto"/>
        <w:jc w:val="right"/>
        <w:outlineLvl w:val="1"/>
        <w:rPr>
          <w:rFonts w:ascii="Times New Roman" w:hAnsi="Times New Roman"/>
          <w:b/>
          <w:szCs w:val="20"/>
          <w:u w:val="single"/>
        </w:rPr>
      </w:pPr>
      <w:r w:rsidRPr="00082357">
        <w:rPr>
          <w:rFonts w:ascii="Times New Roman" w:hAnsi="Times New Roman"/>
          <w:b/>
          <w:szCs w:val="20"/>
          <w:u w:val="single"/>
        </w:rPr>
        <w:t xml:space="preserve"> 26 </w:t>
      </w:r>
      <w:proofErr w:type="gramStart"/>
      <w:r w:rsidRPr="00082357">
        <w:rPr>
          <w:rFonts w:ascii="Times New Roman" w:hAnsi="Times New Roman"/>
          <w:b/>
          <w:szCs w:val="20"/>
          <w:u w:val="single"/>
        </w:rPr>
        <w:t>April,</w:t>
      </w:r>
      <w:proofErr w:type="gramEnd"/>
      <w:r w:rsidRPr="00082357">
        <w:rPr>
          <w:rFonts w:ascii="Times New Roman" w:hAnsi="Times New Roman"/>
          <w:b/>
          <w:szCs w:val="20"/>
          <w:u w:val="single"/>
        </w:rPr>
        <w:t xml:space="preserve"> 2022</w:t>
      </w:r>
      <w:r>
        <w:rPr>
          <w:rFonts w:ascii="Times New Roman" w:hAnsi="Times New Roman"/>
          <w:b/>
          <w:i/>
          <w:iCs/>
          <w:szCs w:val="20"/>
          <w:u w:val="single"/>
        </w:rPr>
        <w:t xml:space="preserve"> </w:t>
      </w:r>
    </w:p>
    <w:p w14:paraId="24F0A65F" w14:textId="77777777" w:rsidR="00EC34E2" w:rsidRDefault="00EC34E2" w:rsidP="006368F1">
      <w:pPr>
        <w:jc w:val="right"/>
        <w:rPr>
          <w:b/>
          <w:sz w:val="22"/>
        </w:rPr>
      </w:pPr>
    </w:p>
    <w:p w14:paraId="3F2B4FF8" w14:textId="77777777" w:rsidR="00EC34E2" w:rsidRDefault="00EC34E2" w:rsidP="006368F1">
      <w:pPr>
        <w:jc w:val="right"/>
        <w:rPr>
          <w:b/>
          <w:sz w:val="22"/>
        </w:rPr>
      </w:pPr>
      <w:bookmarkStart w:id="0" w:name="_Hlk102571203"/>
    </w:p>
    <w:p w14:paraId="61180A41" w14:textId="77777777" w:rsidR="00904A28" w:rsidRDefault="00904A28" w:rsidP="006368F1">
      <w:pPr>
        <w:pStyle w:val="Heading6"/>
        <w:rPr>
          <w:caps/>
          <w:sz w:val="20"/>
          <w:u w:val="single"/>
        </w:rPr>
      </w:pPr>
      <w:r>
        <w:rPr>
          <w:caps/>
          <w:sz w:val="20"/>
          <w:u w:val="single"/>
        </w:rPr>
        <w:t xml:space="preserve">Tubing and Flowmeter Replacement </w:t>
      </w:r>
    </w:p>
    <w:p w14:paraId="7BA7C58A" w14:textId="005F3F9D" w:rsidR="00EC34E2" w:rsidRDefault="00904A28" w:rsidP="006368F1">
      <w:pPr>
        <w:pStyle w:val="Heading6"/>
        <w:rPr>
          <w:sz w:val="20"/>
          <w:u w:val="single"/>
        </w:rPr>
      </w:pPr>
      <w:r>
        <w:rPr>
          <w:caps/>
          <w:sz w:val="20"/>
          <w:u w:val="single"/>
        </w:rPr>
        <w:t>for the 480H</w:t>
      </w:r>
    </w:p>
    <w:bookmarkEnd w:id="0"/>
    <w:p w14:paraId="6E524746" w14:textId="77777777" w:rsidR="00EC34E2" w:rsidRDefault="00EC34E2" w:rsidP="006368F1">
      <w:pPr>
        <w:jc w:val="center"/>
      </w:pPr>
    </w:p>
    <w:p w14:paraId="65854A47" w14:textId="77777777" w:rsidR="00EC34E2" w:rsidRDefault="00EC34E2" w:rsidP="006368F1">
      <w:pPr>
        <w:jc w:val="center"/>
        <w:rPr>
          <w:b/>
          <w:caps/>
          <w:sz w:val="22"/>
          <w:u w:val="single"/>
        </w:rPr>
      </w:pPr>
    </w:p>
    <w:p w14:paraId="457F7DC1" w14:textId="77777777" w:rsidR="00EC34E2" w:rsidRDefault="00EC34E2" w:rsidP="006368F1">
      <w:pPr>
        <w:numPr>
          <w:ilvl w:val="0"/>
          <w:numId w:val="1"/>
        </w:numPr>
        <w:spacing w:before="240" w:after="120"/>
        <w:rPr>
          <w:rFonts w:ascii="Times New Roman" w:hAnsi="Times New Roman"/>
          <w:b/>
          <w:caps/>
          <w:sz w:val="20"/>
        </w:rPr>
      </w:pPr>
      <w:r>
        <w:rPr>
          <w:rFonts w:ascii="Times New Roman" w:hAnsi="Times New Roman"/>
          <w:b/>
          <w:caps/>
          <w:sz w:val="20"/>
          <w:u w:val="single"/>
        </w:rPr>
        <w:t>Purpose</w:t>
      </w:r>
      <w:r>
        <w:rPr>
          <w:rFonts w:ascii="Times New Roman" w:hAnsi="Times New Roman"/>
          <w:b/>
          <w:caps/>
          <w:sz w:val="20"/>
        </w:rPr>
        <w:t>:</w:t>
      </w:r>
    </w:p>
    <w:p w14:paraId="47082789" w14:textId="0A707F1A" w:rsidR="00EC34E2" w:rsidRDefault="00E0135D" w:rsidP="006368F1">
      <w:pPr>
        <w:ind w:left="720"/>
        <w:rPr>
          <w:rFonts w:ascii="Times New Roman" w:hAnsi="Times New Roman"/>
          <w:sz w:val="20"/>
        </w:rPr>
      </w:pPr>
      <w:r>
        <w:rPr>
          <w:rFonts w:ascii="Times New Roman" w:hAnsi="Times New Roman"/>
          <w:sz w:val="20"/>
        </w:rPr>
        <w:t>To provide guidance on replacing the tubing and flowmeter as needed, on a 480H.</w:t>
      </w:r>
    </w:p>
    <w:p w14:paraId="1EE1851E" w14:textId="77777777" w:rsidR="00EC34E2" w:rsidRDefault="00EC34E2" w:rsidP="006368F1">
      <w:pPr>
        <w:ind w:left="720"/>
        <w:rPr>
          <w:rFonts w:ascii="Times New Roman" w:hAnsi="Times New Roman"/>
          <w:sz w:val="20"/>
        </w:rPr>
      </w:pPr>
    </w:p>
    <w:p w14:paraId="4CBC9B47" w14:textId="77777777" w:rsidR="00EC34E2" w:rsidRPr="00EC3853" w:rsidRDefault="00EC34E2" w:rsidP="006368F1">
      <w:pPr>
        <w:numPr>
          <w:ilvl w:val="0"/>
          <w:numId w:val="1"/>
        </w:numPr>
        <w:spacing w:before="240" w:after="120"/>
        <w:rPr>
          <w:rFonts w:ascii="Times New Roman" w:hAnsi="Times New Roman"/>
          <w:b/>
          <w:caps/>
          <w:sz w:val="20"/>
          <w:u w:val="single"/>
        </w:rPr>
      </w:pPr>
      <w:r w:rsidRPr="00EC3853">
        <w:rPr>
          <w:rFonts w:ascii="Times New Roman" w:hAnsi="Times New Roman"/>
          <w:b/>
          <w:caps/>
          <w:sz w:val="20"/>
          <w:u w:val="single"/>
        </w:rPr>
        <w:t>TOOLS:</w:t>
      </w:r>
    </w:p>
    <w:p w14:paraId="00A54A05" w14:textId="77777777" w:rsidR="005449DD" w:rsidRPr="005B3519" w:rsidRDefault="005449DD" w:rsidP="005449DD">
      <w:pPr>
        <w:ind w:firstLine="720"/>
        <w:rPr>
          <w:rFonts w:ascii="Times New Roman" w:hAnsi="Times New Roman"/>
          <w:sz w:val="20"/>
          <w:szCs w:val="20"/>
        </w:rPr>
      </w:pPr>
      <w:r w:rsidRPr="005B3519">
        <w:rPr>
          <w:rFonts w:ascii="Times New Roman" w:hAnsi="Times New Roman"/>
          <w:sz w:val="20"/>
          <w:szCs w:val="20"/>
        </w:rPr>
        <w:t xml:space="preserve">#1 Phillips Screwdriver </w:t>
      </w:r>
    </w:p>
    <w:p w14:paraId="60155A16" w14:textId="77777777" w:rsidR="005449DD" w:rsidRPr="005B3519" w:rsidRDefault="005449DD" w:rsidP="005449DD">
      <w:pPr>
        <w:ind w:firstLine="720"/>
        <w:rPr>
          <w:rFonts w:ascii="Times New Roman" w:hAnsi="Times New Roman"/>
          <w:sz w:val="20"/>
          <w:szCs w:val="20"/>
        </w:rPr>
      </w:pPr>
      <w:r w:rsidRPr="005B3519">
        <w:rPr>
          <w:rFonts w:ascii="Times New Roman" w:hAnsi="Times New Roman"/>
          <w:sz w:val="20"/>
          <w:szCs w:val="20"/>
        </w:rPr>
        <w:t>#2 Phillips Screwdriver</w:t>
      </w:r>
    </w:p>
    <w:p w14:paraId="2E2DE7A5" w14:textId="06FC6100" w:rsidR="005449DD" w:rsidRPr="005B3519" w:rsidRDefault="005B3519" w:rsidP="005449DD">
      <w:pPr>
        <w:ind w:firstLine="720"/>
        <w:rPr>
          <w:rFonts w:ascii="Times New Roman" w:hAnsi="Times New Roman"/>
          <w:sz w:val="20"/>
          <w:szCs w:val="20"/>
        </w:rPr>
      </w:pPr>
      <w:r>
        <w:rPr>
          <w:rFonts w:ascii="Times New Roman" w:hAnsi="Times New Roman"/>
          <w:sz w:val="20"/>
          <w:szCs w:val="20"/>
        </w:rPr>
        <w:t>9/16</w:t>
      </w:r>
      <w:r w:rsidR="005449DD" w:rsidRPr="005B3519">
        <w:rPr>
          <w:rFonts w:ascii="Times New Roman" w:hAnsi="Times New Roman"/>
          <w:sz w:val="20"/>
          <w:szCs w:val="20"/>
        </w:rPr>
        <w:t xml:space="preserve">” Wrench </w:t>
      </w:r>
    </w:p>
    <w:p w14:paraId="321C683A" w14:textId="01DF354E" w:rsidR="005449DD" w:rsidRPr="005B3519" w:rsidRDefault="005449DD" w:rsidP="005449DD">
      <w:pPr>
        <w:ind w:firstLine="720"/>
        <w:rPr>
          <w:rFonts w:ascii="Times New Roman" w:hAnsi="Times New Roman"/>
          <w:sz w:val="20"/>
          <w:szCs w:val="20"/>
        </w:rPr>
      </w:pPr>
      <w:r w:rsidRPr="005B3519">
        <w:rPr>
          <w:rFonts w:ascii="Times New Roman" w:hAnsi="Times New Roman"/>
          <w:sz w:val="20"/>
          <w:szCs w:val="20"/>
        </w:rPr>
        <w:t xml:space="preserve">5/8” </w:t>
      </w:r>
      <w:r w:rsidR="005B3519" w:rsidRPr="005B3519">
        <w:rPr>
          <w:rFonts w:ascii="Times New Roman" w:hAnsi="Times New Roman"/>
          <w:sz w:val="20"/>
          <w:szCs w:val="20"/>
        </w:rPr>
        <w:t>‘</w:t>
      </w:r>
      <w:r w:rsidR="005B3519">
        <w:rPr>
          <w:rFonts w:ascii="Times New Roman" w:hAnsi="Times New Roman"/>
          <w:sz w:val="20"/>
          <w:szCs w:val="20"/>
        </w:rPr>
        <w:t>B</w:t>
      </w:r>
      <w:r w:rsidR="005B3519" w:rsidRPr="005B3519">
        <w:rPr>
          <w:rFonts w:ascii="Times New Roman" w:hAnsi="Times New Roman"/>
          <w:sz w:val="20"/>
          <w:szCs w:val="20"/>
        </w:rPr>
        <w:t xml:space="preserve">acking’ </w:t>
      </w:r>
      <w:r w:rsidRPr="005B3519">
        <w:rPr>
          <w:rFonts w:ascii="Times New Roman" w:hAnsi="Times New Roman"/>
          <w:sz w:val="20"/>
          <w:szCs w:val="20"/>
        </w:rPr>
        <w:t>Wrench</w:t>
      </w:r>
    </w:p>
    <w:p w14:paraId="06D75742" w14:textId="77777777" w:rsidR="005449DD" w:rsidRPr="005B3519" w:rsidRDefault="005449DD" w:rsidP="005449DD">
      <w:pPr>
        <w:ind w:firstLine="720"/>
        <w:rPr>
          <w:rFonts w:ascii="Times New Roman" w:hAnsi="Times New Roman"/>
          <w:sz w:val="20"/>
          <w:szCs w:val="20"/>
        </w:rPr>
      </w:pPr>
      <w:r w:rsidRPr="005B3519">
        <w:rPr>
          <w:rFonts w:ascii="Times New Roman" w:hAnsi="Times New Roman"/>
          <w:sz w:val="20"/>
          <w:szCs w:val="20"/>
        </w:rPr>
        <w:t>Pick or scribe</w:t>
      </w:r>
    </w:p>
    <w:p w14:paraId="0E3B3ED2" w14:textId="00C6D934" w:rsidR="005449DD" w:rsidRPr="005B3519" w:rsidRDefault="005449DD" w:rsidP="005449DD">
      <w:pPr>
        <w:ind w:firstLine="720"/>
        <w:rPr>
          <w:rFonts w:ascii="Times New Roman" w:hAnsi="Times New Roman"/>
          <w:sz w:val="20"/>
          <w:szCs w:val="20"/>
        </w:rPr>
      </w:pPr>
      <w:r w:rsidRPr="005B3519">
        <w:rPr>
          <w:rFonts w:ascii="Times New Roman" w:hAnsi="Times New Roman"/>
          <w:sz w:val="20"/>
          <w:szCs w:val="20"/>
        </w:rPr>
        <w:t xml:space="preserve">¼” Cap for </w:t>
      </w:r>
      <w:r w:rsidR="00207838">
        <w:rPr>
          <w:rFonts w:ascii="Times New Roman" w:hAnsi="Times New Roman"/>
          <w:sz w:val="20"/>
          <w:szCs w:val="20"/>
        </w:rPr>
        <w:t>leak check</w:t>
      </w:r>
      <w:r w:rsidR="00FA5A9F">
        <w:rPr>
          <w:rFonts w:ascii="Times New Roman" w:hAnsi="Times New Roman"/>
          <w:sz w:val="20"/>
          <w:szCs w:val="20"/>
        </w:rPr>
        <w:t>ing purposes</w:t>
      </w:r>
    </w:p>
    <w:p w14:paraId="327D0DEA" w14:textId="0148595A" w:rsidR="005449DD" w:rsidRPr="005B3519" w:rsidRDefault="004B3EC4" w:rsidP="005449DD">
      <w:pPr>
        <w:ind w:firstLine="720"/>
        <w:rPr>
          <w:rFonts w:ascii="Times New Roman" w:hAnsi="Times New Roman"/>
          <w:sz w:val="20"/>
          <w:szCs w:val="20"/>
        </w:rPr>
      </w:pPr>
      <w:r>
        <w:rPr>
          <w:rFonts w:ascii="Times New Roman" w:hAnsi="Times New Roman"/>
          <w:sz w:val="20"/>
          <w:szCs w:val="20"/>
        </w:rPr>
        <w:t xml:space="preserve">External </w:t>
      </w:r>
      <w:r w:rsidR="00BD1F50">
        <w:rPr>
          <w:rFonts w:ascii="Times New Roman" w:hAnsi="Times New Roman"/>
          <w:sz w:val="20"/>
          <w:szCs w:val="20"/>
        </w:rPr>
        <w:t xml:space="preserve">gas </w:t>
      </w:r>
      <w:r w:rsidR="00463B8D">
        <w:rPr>
          <w:rFonts w:ascii="Times New Roman" w:hAnsi="Times New Roman"/>
          <w:sz w:val="20"/>
          <w:szCs w:val="20"/>
        </w:rPr>
        <w:t>flow</w:t>
      </w:r>
      <w:r>
        <w:rPr>
          <w:rFonts w:ascii="Times New Roman" w:hAnsi="Times New Roman"/>
          <w:sz w:val="20"/>
          <w:szCs w:val="20"/>
        </w:rPr>
        <w:t>meter</w:t>
      </w:r>
      <w:r w:rsidR="00B43E92">
        <w:rPr>
          <w:rFonts w:ascii="Times New Roman" w:hAnsi="Times New Roman"/>
          <w:sz w:val="20"/>
          <w:szCs w:val="20"/>
        </w:rPr>
        <w:t xml:space="preserve"> (measures at least </w:t>
      </w:r>
      <w:r w:rsidR="00BD1F50">
        <w:rPr>
          <w:rFonts w:ascii="Times New Roman" w:hAnsi="Times New Roman"/>
          <w:sz w:val="20"/>
          <w:szCs w:val="20"/>
        </w:rPr>
        <w:t>2.0 LPM)</w:t>
      </w:r>
    </w:p>
    <w:p w14:paraId="11338660" w14:textId="77777777" w:rsidR="00EC34E2" w:rsidRDefault="00EC34E2" w:rsidP="006368F1">
      <w:pPr>
        <w:ind w:left="720"/>
        <w:rPr>
          <w:rFonts w:ascii="Times New Roman" w:hAnsi="Times New Roman"/>
          <w:sz w:val="20"/>
        </w:rPr>
      </w:pPr>
    </w:p>
    <w:p w14:paraId="00B6BD29" w14:textId="77777777" w:rsidR="00EC34E2" w:rsidRPr="00EC3853" w:rsidRDefault="00EC34E2" w:rsidP="006368F1">
      <w:pPr>
        <w:numPr>
          <w:ilvl w:val="0"/>
          <w:numId w:val="1"/>
        </w:numPr>
        <w:spacing w:before="240" w:after="120"/>
        <w:rPr>
          <w:rFonts w:ascii="Times New Roman" w:hAnsi="Times New Roman"/>
          <w:b/>
          <w:caps/>
          <w:sz w:val="20"/>
          <w:u w:val="single"/>
        </w:rPr>
      </w:pPr>
      <w:r w:rsidRPr="00EC3853">
        <w:rPr>
          <w:rFonts w:ascii="Times New Roman" w:hAnsi="Times New Roman"/>
          <w:b/>
          <w:caps/>
          <w:sz w:val="20"/>
          <w:u w:val="single"/>
        </w:rPr>
        <w:t>PARTS:</w:t>
      </w:r>
    </w:p>
    <w:p w14:paraId="7D838EC7" w14:textId="10C5591E" w:rsidR="00EC34E2" w:rsidRDefault="00E0135D" w:rsidP="006368F1">
      <w:pPr>
        <w:ind w:left="720"/>
        <w:rPr>
          <w:rFonts w:ascii="Times New Roman" w:hAnsi="Times New Roman"/>
          <w:sz w:val="20"/>
        </w:rPr>
      </w:pPr>
      <w:r>
        <w:rPr>
          <w:rFonts w:ascii="Times New Roman" w:hAnsi="Times New Roman"/>
          <w:sz w:val="20"/>
        </w:rPr>
        <w:t>KIT000394, Flowmeter &amp; Tubing</w:t>
      </w:r>
      <w:r w:rsidR="00E05BF6">
        <w:rPr>
          <w:rFonts w:ascii="Times New Roman" w:hAnsi="Times New Roman"/>
          <w:sz w:val="20"/>
        </w:rPr>
        <w:t xml:space="preserve"> Kit</w:t>
      </w:r>
      <w:r>
        <w:rPr>
          <w:rFonts w:ascii="Times New Roman" w:hAnsi="Times New Roman"/>
          <w:sz w:val="20"/>
        </w:rPr>
        <w:t>, 480H</w:t>
      </w:r>
    </w:p>
    <w:p w14:paraId="3B097409" w14:textId="77777777" w:rsidR="00EC34E2" w:rsidRDefault="00EC34E2" w:rsidP="006368F1">
      <w:pPr>
        <w:ind w:left="720"/>
        <w:rPr>
          <w:rFonts w:ascii="Times New Roman" w:hAnsi="Times New Roman"/>
          <w:sz w:val="20"/>
        </w:rPr>
      </w:pPr>
    </w:p>
    <w:p w14:paraId="4047AC24" w14:textId="00B51984" w:rsidR="004A1890" w:rsidRDefault="00EC34E2" w:rsidP="004A1890">
      <w:pPr>
        <w:numPr>
          <w:ilvl w:val="0"/>
          <w:numId w:val="1"/>
        </w:numPr>
        <w:spacing w:before="240" w:after="120"/>
        <w:rPr>
          <w:rFonts w:ascii="Times New Roman" w:hAnsi="Times New Roman"/>
          <w:b/>
          <w:caps/>
          <w:sz w:val="20"/>
          <w:u w:val="single"/>
        </w:rPr>
      </w:pPr>
      <w:r w:rsidRPr="00EC3853">
        <w:rPr>
          <w:rFonts w:ascii="Times New Roman" w:hAnsi="Times New Roman"/>
          <w:b/>
          <w:caps/>
          <w:sz w:val="20"/>
          <w:u w:val="single"/>
        </w:rPr>
        <w:t>PROCEDURE:</w:t>
      </w:r>
    </w:p>
    <w:p w14:paraId="386D8AEA" w14:textId="77777777" w:rsidR="00B82513" w:rsidRDefault="00B82513" w:rsidP="0038660A">
      <w:pPr>
        <w:spacing w:before="240" w:after="120"/>
        <w:ind w:left="720"/>
        <w:jc w:val="center"/>
      </w:pPr>
    </w:p>
    <w:p w14:paraId="3EA09141" w14:textId="77777777" w:rsidR="0038660A" w:rsidRDefault="0038660A" w:rsidP="0038660A">
      <w:pPr>
        <w:spacing w:before="240" w:after="120"/>
        <w:ind w:left="720"/>
        <w:jc w:val="center"/>
      </w:pPr>
      <w:r>
        <w:object w:dxaOrig="14805" w:dyaOrig="6705" w14:anchorId="30F13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32.75pt" o:ole="">
            <v:imagedata r:id="rId11" o:title="" cropleft="12144f" cropright="12843f"/>
          </v:shape>
          <o:OLEObject Type="Embed" ProgID="AutoCAD.Drawing.15" ShapeID="_x0000_i1025" DrawAspect="Content" ObjectID="_1788674646" r:id="rId12"/>
        </w:object>
      </w:r>
    </w:p>
    <w:p w14:paraId="381620DD" w14:textId="5D6A356C" w:rsidR="00C13293" w:rsidRDefault="00C13293" w:rsidP="0038660A">
      <w:pPr>
        <w:spacing w:before="240" w:after="120"/>
        <w:ind w:left="720"/>
        <w:jc w:val="center"/>
      </w:pPr>
    </w:p>
    <w:p w14:paraId="0AF0282F" w14:textId="5A08F4BF" w:rsidR="00C13293" w:rsidRDefault="00702EED" w:rsidP="00702EED">
      <w:pPr>
        <w:tabs>
          <w:tab w:val="left" w:pos="720"/>
        </w:tabs>
        <w:spacing w:before="240" w:after="120"/>
        <w:ind w:left="720" w:hanging="720"/>
        <w:jc w:val="center"/>
      </w:pPr>
      <w:r w:rsidRPr="00702EED">
        <w:rPr>
          <w:noProof/>
        </w:rPr>
        <w:drawing>
          <wp:inline distT="0" distB="0" distL="0" distR="0" wp14:anchorId="24A224A5" wp14:editId="06E3CA95">
            <wp:extent cx="5943600" cy="1294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94130"/>
                    </a:xfrm>
                    <a:prstGeom prst="rect">
                      <a:avLst/>
                    </a:prstGeom>
                  </pic:spPr>
                </pic:pic>
              </a:graphicData>
            </a:graphic>
          </wp:inline>
        </w:drawing>
      </w:r>
    </w:p>
    <w:p w14:paraId="145336FD" w14:textId="6106777B" w:rsidR="0038660A" w:rsidRDefault="0038660A" w:rsidP="00945C35">
      <w:pPr>
        <w:spacing w:before="240" w:after="120"/>
      </w:pPr>
    </w:p>
    <w:p w14:paraId="46CE1BD2" w14:textId="00BB16D2" w:rsidR="0038660A" w:rsidRPr="00C52EFF" w:rsidRDefault="00702EED" w:rsidP="00702EED">
      <w:pPr>
        <w:pStyle w:val="NOTE-CAUTION"/>
        <w:spacing w:before="120" w:after="120"/>
        <w:jc w:val="center"/>
        <w:rPr>
          <w:rFonts w:cs="Arial"/>
          <w:sz w:val="22"/>
          <w:szCs w:val="22"/>
        </w:rPr>
      </w:pPr>
      <w:r w:rsidRPr="00702EED">
        <w:rPr>
          <w:rFonts w:cs="Arial"/>
          <w:noProof/>
          <w:sz w:val="22"/>
          <w:szCs w:val="22"/>
        </w:rPr>
        <w:drawing>
          <wp:inline distT="0" distB="0" distL="0" distR="0" wp14:anchorId="24671BFB" wp14:editId="4E06C933">
            <wp:extent cx="5896798" cy="111458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6798" cy="1114581"/>
                    </a:xfrm>
                    <a:prstGeom prst="rect">
                      <a:avLst/>
                    </a:prstGeom>
                  </pic:spPr>
                </pic:pic>
              </a:graphicData>
            </a:graphic>
          </wp:inline>
        </w:drawing>
      </w:r>
    </w:p>
    <w:p w14:paraId="2894358E" w14:textId="77777777" w:rsidR="0038660A" w:rsidRPr="004A1890" w:rsidRDefault="0038660A" w:rsidP="0038660A">
      <w:pPr>
        <w:spacing w:before="240" w:after="120"/>
        <w:ind w:left="720"/>
        <w:jc w:val="center"/>
        <w:rPr>
          <w:rFonts w:ascii="Times New Roman" w:hAnsi="Times New Roman"/>
          <w:b/>
          <w:caps/>
          <w:sz w:val="20"/>
          <w:u w:val="single"/>
        </w:rPr>
      </w:pPr>
    </w:p>
    <w:p w14:paraId="2C36DA83" w14:textId="0C7CD880" w:rsidR="00EC34E2" w:rsidRDefault="00D473B5" w:rsidP="00FB18F0">
      <w:pPr>
        <w:numPr>
          <w:ilvl w:val="0"/>
          <w:numId w:val="2"/>
        </w:numPr>
        <w:rPr>
          <w:rFonts w:ascii="Times New Roman" w:hAnsi="Times New Roman"/>
          <w:sz w:val="20"/>
        </w:rPr>
      </w:pPr>
      <w:r>
        <w:rPr>
          <w:rFonts w:ascii="Times New Roman" w:hAnsi="Times New Roman"/>
          <w:sz w:val="20"/>
        </w:rPr>
        <w:t>Remove power from</w:t>
      </w:r>
      <w:r w:rsidR="001B193A">
        <w:rPr>
          <w:rFonts w:ascii="Times New Roman" w:hAnsi="Times New Roman"/>
          <w:sz w:val="20"/>
        </w:rPr>
        <w:t xml:space="preserve"> the</w:t>
      </w:r>
      <w:r>
        <w:rPr>
          <w:rFonts w:ascii="Times New Roman" w:hAnsi="Times New Roman"/>
          <w:sz w:val="20"/>
        </w:rPr>
        <w:t xml:space="preserve"> instrument</w:t>
      </w:r>
      <w:r w:rsidR="005C4761">
        <w:rPr>
          <w:rFonts w:ascii="Times New Roman" w:hAnsi="Times New Roman"/>
          <w:sz w:val="20"/>
        </w:rPr>
        <w:t>.</w:t>
      </w:r>
    </w:p>
    <w:p w14:paraId="1459592B" w14:textId="403A9ECD" w:rsidR="005C4761" w:rsidRDefault="005C4761" w:rsidP="00FB18F0">
      <w:pPr>
        <w:numPr>
          <w:ilvl w:val="0"/>
          <w:numId w:val="2"/>
        </w:numPr>
        <w:rPr>
          <w:rFonts w:ascii="Times New Roman" w:hAnsi="Times New Roman"/>
          <w:sz w:val="20"/>
        </w:rPr>
      </w:pPr>
      <w:r>
        <w:rPr>
          <w:rFonts w:ascii="Times New Roman" w:hAnsi="Times New Roman"/>
          <w:sz w:val="20"/>
        </w:rPr>
        <w:t>Open the 480</w:t>
      </w:r>
      <w:r w:rsidR="00F27041">
        <w:rPr>
          <w:rFonts w:ascii="Times New Roman" w:hAnsi="Times New Roman"/>
          <w:sz w:val="20"/>
        </w:rPr>
        <w:t>H</w:t>
      </w:r>
      <w:r>
        <w:rPr>
          <w:rFonts w:ascii="Times New Roman" w:hAnsi="Times New Roman"/>
          <w:sz w:val="20"/>
        </w:rPr>
        <w:t xml:space="preserve"> NEMA box to access the analyzer internals.</w:t>
      </w:r>
    </w:p>
    <w:p w14:paraId="06EBF9B4" w14:textId="6050D15D" w:rsidR="004A1890" w:rsidRDefault="005C4761" w:rsidP="004A1890">
      <w:pPr>
        <w:numPr>
          <w:ilvl w:val="1"/>
          <w:numId w:val="2"/>
        </w:numPr>
        <w:rPr>
          <w:rFonts w:ascii="Times New Roman" w:hAnsi="Times New Roman"/>
          <w:sz w:val="20"/>
        </w:rPr>
      </w:pPr>
      <w:r w:rsidRPr="004A1890">
        <w:rPr>
          <w:rFonts w:ascii="Times New Roman" w:hAnsi="Times New Roman"/>
          <w:sz w:val="20"/>
        </w:rPr>
        <w:t xml:space="preserve">If the </w:t>
      </w:r>
      <w:r w:rsidR="00F44BA7">
        <w:rPr>
          <w:rFonts w:ascii="Times New Roman" w:hAnsi="Times New Roman"/>
          <w:sz w:val="20"/>
        </w:rPr>
        <w:t>instrument</w:t>
      </w:r>
      <w:r w:rsidRPr="004A1890">
        <w:rPr>
          <w:rFonts w:ascii="Times New Roman" w:hAnsi="Times New Roman"/>
          <w:sz w:val="20"/>
        </w:rPr>
        <w:t xml:space="preserve"> has a relay board installed</w:t>
      </w:r>
      <w:r w:rsidR="006E45AA" w:rsidRPr="004A1890">
        <w:rPr>
          <w:rFonts w:ascii="Times New Roman" w:hAnsi="Times New Roman"/>
          <w:sz w:val="20"/>
        </w:rPr>
        <w:t>, as shown below</w:t>
      </w:r>
      <w:r w:rsidRPr="004A1890">
        <w:rPr>
          <w:rFonts w:ascii="Times New Roman" w:hAnsi="Times New Roman"/>
          <w:sz w:val="20"/>
        </w:rPr>
        <w:t xml:space="preserve"> – you will need to remove the board to access the tubing and flowmeter accordingly.</w:t>
      </w:r>
      <w:r w:rsidR="00F27041" w:rsidRPr="004A1890">
        <w:rPr>
          <w:rFonts w:ascii="Times New Roman" w:hAnsi="Times New Roman"/>
          <w:sz w:val="20"/>
        </w:rPr>
        <w:t xml:space="preserve"> For this process, review the following </w:t>
      </w:r>
      <w:r w:rsidR="007F1601" w:rsidRPr="004A1890">
        <w:rPr>
          <w:rFonts w:ascii="Times New Roman" w:hAnsi="Times New Roman"/>
          <w:sz w:val="20"/>
        </w:rPr>
        <w:t>steps.</w:t>
      </w:r>
    </w:p>
    <w:p w14:paraId="0E076132" w14:textId="4D3A653F" w:rsidR="006E45AA" w:rsidRPr="004A1890" w:rsidRDefault="003E048A" w:rsidP="004A1890">
      <w:pPr>
        <w:ind w:left="1800"/>
        <w:rPr>
          <w:rFonts w:ascii="Times New Roman" w:hAnsi="Times New Roman"/>
          <w:sz w:val="20"/>
        </w:rPr>
      </w:pPr>
      <w:r w:rsidRPr="003E048A">
        <w:rPr>
          <w:rFonts w:ascii="Times New Roman" w:hAnsi="Times New Roman"/>
          <w:noProof/>
          <w:sz w:val="20"/>
        </w:rPr>
        <w:lastRenderedPageBreak/>
        <w:drawing>
          <wp:inline distT="0" distB="0" distL="0" distR="0" wp14:anchorId="544AF821" wp14:editId="5B1DE673">
            <wp:extent cx="3934374" cy="2695951"/>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4374" cy="2695951"/>
                    </a:xfrm>
                    <a:prstGeom prst="rect">
                      <a:avLst/>
                    </a:prstGeom>
                  </pic:spPr>
                </pic:pic>
              </a:graphicData>
            </a:graphic>
          </wp:inline>
        </w:drawing>
      </w:r>
    </w:p>
    <w:p w14:paraId="0731A614" w14:textId="16BCFF8C" w:rsidR="004A1890" w:rsidRDefault="004A1890" w:rsidP="006E45AA">
      <w:pPr>
        <w:rPr>
          <w:rFonts w:ascii="Times New Roman" w:hAnsi="Times New Roman"/>
          <w:sz w:val="20"/>
        </w:rPr>
      </w:pPr>
    </w:p>
    <w:p w14:paraId="6BA44CC3" w14:textId="77777777" w:rsidR="004A1890" w:rsidRDefault="004A1890" w:rsidP="006E45AA">
      <w:pPr>
        <w:rPr>
          <w:rFonts w:ascii="Times New Roman" w:hAnsi="Times New Roman"/>
          <w:sz w:val="20"/>
        </w:rPr>
      </w:pPr>
    </w:p>
    <w:p w14:paraId="099E33B4" w14:textId="4575F61B" w:rsidR="00DD7137" w:rsidRPr="00CA6746" w:rsidRDefault="008D5F96" w:rsidP="00DB7BA2">
      <w:pPr>
        <w:numPr>
          <w:ilvl w:val="2"/>
          <w:numId w:val="2"/>
        </w:numPr>
        <w:rPr>
          <w:rFonts w:ascii="Times New Roman" w:hAnsi="Times New Roman"/>
          <w:sz w:val="20"/>
        </w:rPr>
      </w:pPr>
      <w:r w:rsidRPr="00CA6746">
        <w:rPr>
          <w:rFonts w:ascii="Times New Roman" w:hAnsi="Times New Roman"/>
          <w:sz w:val="20"/>
        </w:rPr>
        <w:t>For removing the relay board, note the position of the four screws securing the relay board to the mainboard, as shown below</w:t>
      </w:r>
      <w:r w:rsidR="00B26193" w:rsidRPr="00CA6746">
        <w:rPr>
          <w:rFonts w:ascii="Times New Roman" w:hAnsi="Times New Roman"/>
          <w:sz w:val="20"/>
        </w:rPr>
        <w:t>, and remove any connections that may be installed on the board</w:t>
      </w:r>
      <w:r w:rsidR="00DD2B9F" w:rsidRPr="00CA6746">
        <w:rPr>
          <w:rFonts w:ascii="Times New Roman" w:hAnsi="Times New Roman"/>
          <w:sz w:val="20"/>
        </w:rPr>
        <w:t xml:space="preserve"> at this tim</w:t>
      </w:r>
      <w:r w:rsidR="00CA6746" w:rsidRPr="00CA6746">
        <w:rPr>
          <w:rFonts w:ascii="Times New Roman" w:hAnsi="Times New Roman"/>
          <w:sz w:val="20"/>
        </w:rPr>
        <w:t>e.</w:t>
      </w:r>
    </w:p>
    <w:p w14:paraId="4119878A" w14:textId="0B717ED2" w:rsidR="00DD7137" w:rsidRPr="00DD7137" w:rsidRDefault="00DD7137" w:rsidP="00DD7137">
      <w:pPr>
        <w:tabs>
          <w:tab w:val="left" w:pos="5235"/>
        </w:tabs>
        <w:rPr>
          <w:rFonts w:ascii="Times New Roman" w:hAnsi="Times New Roman"/>
          <w:sz w:val="20"/>
        </w:rPr>
      </w:pPr>
      <w:r>
        <w:rPr>
          <w:rFonts w:ascii="Times New Roman" w:hAnsi="Times New Roman"/>
          <w:sz w:val="20"/>
        </w:rPr>
        <w:tab/>
      </w:r>
    </w:p>
    <w:p w14:paraId="04A5456C" w14:textId="5D76FF5C" w:rsidR="006E45AA" w:rsidRDefault="00CA6746" w:rsidP="004A1890">
      <w:pPr>
        <w:jc w:val="center"/>
        <w:rPr>
          <w:rFonts w:ascii="Times New Roman" w:hAnsi="Times New Roman"/>
          <w:sz w:val="20"/>
        </w:rPr>
      </w:pPr>
      <w:r w:rsidRPr="00CA6746">
        <w:rPr>
          <w:rFonts w:ascii="Times New Roman" w:hAnsi="Times New Roman"/>
          <w:noProof/>
          <w:sz w:val="20"/>
        </w:rPr>
        <w:drawing>
          <wp:inline distT="0" distB="0" distL="0" distR="0" wp14:anchorId="60FDDF4B" wp14:editId="61ADD408">
            <wp:extent cx="4582164" cy="3067478"/>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2164" cy="3067478"/>
                    </a:xfrm>
                    <a:prstGeom prst="rect">
                      <a:avLst/>
                    </a:prstGeom>
                  </pic:spPr>
                </pic:pic>
              </a:graphicData>
            </a:graphic>
          </wp:inline>
        </w:drawing>
      </w:r>
    </w:p>
    <w:p w14:paraId="392F49C9" w14:textId="662E63EE" w:rsidR="00B82513" w:rsidRDefault="00B82513" w:rsidP="004A1890">
      <w:pPr>
        <w:jc w:val="center"/>
        <w:rPr>
          <w:rFonts w:ascii="Times New Roman" w:hAnsi="Times New Roman"/>
          <w:sz w:val="20"/>
        </w:rPr>
      </w:pPr>
    </w:p>
    <w:p w14:paraId="1CBC9F58" w14:textId="77777777" w:rsidR="00B82513" w:rsidRDefault="00B82513" w:rsidP="004A1890">
      <w:pPr>
        <w:jc w:val="center"/>
        <w:rPr>
          <w:rFonts w:ascii="Times New Roman" w:hAnsi="Times New Roman"/>
          <w:sz w:val="20"/>
        </w:rPr>
      </w:pPr>
    </w:p>
    <w:p w14:paraId="1846ADB8" w14:textId="77777777" w:rsidR="00D23B26" w:rsidRDefault="00D23B26" w:rsidP="004A1890">
      <w:pPr>
        <w:jc w:val="center"/>
        <w:rPr>
          <w:rFonts w:ascii="Times New Roman" w:hAnsi="Times New Roman"/>
          <w:sz w:val="20"/>
        </w:rPr>
      </w:pPr>
    </w:p>
    <w:p w14:paraId="46B0D7CB" w14:textId="1E43F73E" w:rsidR="00D23B26" w:rsidRDefault="00D23B26" w:rsidP="00F27041">
      <w:pPr>
        <w:numPr>
          <w:ilvl w:val="2"/>
          <w:numId w:val="2"/>
        </w:numPr>
        <w:rPr>
          <w:rFonts w:ascii="Times New Roman" w:hAnsi="Times New Roman"/>
          <w:sz w:val="20"/>
        </w:rPr>
      </w:pPr>
      <w:r>
        <w:rPr>
          <w:rFonts w:ascii="Times New Roman" w:hAnsi="Times New Roman"/>
          <w:sz w:val="20"/>
        </w:rPr>
        <w:lastRenderedPageBreak/>
        <w:t xml:space="preserve">Use </w:t>
      </w:r>
      <w:r w:rsidR="00DD2B9F">
        <w:rPr>
          <w:rFonts w:ascii="Times New Roman" w:hAnsi="Times New Roman"/>
          <w:sz w:val="20"/>
        </w:rPr>
        <w:t>the</w:t>
      </w:r>
      <w:r>
        <w:rPr>
          <w:rFonts w:ascii="Times New Roman" w:hAnsi="Times New Roman"/>
          <w:sz w:val="20"/>
        </w:rPr>
        <w:t xml:space="preserve"> #2 Phillips screwdriver to remove the four </w:t>
      </w:r>
      <w:r w:rsidR="002A537F">
        <w:rPr>
          <w:rFonts w:ascii="Times New Roman" w:hAnsi="Times New Roman"/>
          <w:sz w:val="20"/>
        </w:rPr>
        <w:t xml:space="preserve">(4) </w:t>
      </w:r>
      <w:r>
        <w:rPr>
          <w:rFonts w:ascii="Times New Roman" w:hAnsi="Times New Roman"/>
          <w:sz w:val="20"/>
        </w:rPr>
        <w:t xml:space="preserve">screws at each corner of the board. </w:t>
      </w:r>
    </w:p>
    <w:p w14:paraId="786076BB" w14:textId="29528C9F" w:rsidR="00EA1812" w:rsidRPr="00C178F1" w:rsidRDefault="0056564C" w:rsidP="00C178F1">
      <w:pPr>
        <w:numPr>
          <w:ilvl w:val="2"/>
          <w:numId w:val="2"/>
        </w:numPr>
        <w:rPr>
          <w:rFonts w:ascii="Times New Roman" w:hAnsi="Times New Roman"/>
          <w:sz w:val="20"/>
        </w:rPr>
      </w:pPr>
      <w:r>
        <w:rPr>
          <w:rFonts w:ascii="Times New Roman" w:hAnsi="Times New Roman"/>
          <w:sz w:val="20"/>
        </w:rPr>
        <w:t>After the four</w:t>
      </w:r>
      <w:r w:rsidR="002A537F">
        <w:rPr>
          <w:rFonts w:ascii="Times New Roman" w:hAnsi="Times New Roman"/>
          <w:sz w:val="20"/>
        </w:rPr>
        <w:t xml:space="preserve"> (4)</w:t>
      </w:r>
      <w:r>
        <w:rPr>
          <w:rFonts w:ascii="Times New Roman" w:hAnsi="Times New Roman"/>
          <w:sz w:val="20"/>
        </w:rPr>
        <w:t xml:space="preserve"> screws </w:t>
      </w:r>
      <w:r w:rsidR="00DD2B9F">
        <w:rPr>
          <w:rFonts w:ascii="Times New Roman" w:hAnsi="Times New Roman"/>
          <w:sz w:val="20"/>
        </w:rPr>
        <w:t>have been</w:t>
      </w:r>
      <w:r>
        <w:rPr>
          <w:rFonts w:ascii="Times New Roman" w:hAnsi="Times New Roman"/>
          <w:sz w:val="20"/>
        </w:rPr>
        <w:t xml:space="preserve"> removed, remove the relay board – please use caution when </w:t>
      </w:r>
      <w:r w:rsidR="00D23B26">
        <w:rPr>
          <w:rFonts w:ascii="Times New Roman" w:hAnsi="Times New Roman"/>
          <w:sz w:val="20"/>
        </w:rPr>
        <w:t>lifting and releasing the relay board from the mainboard connector</w:t>
      </w:r>
      <w:r>
        <w:rPr>
          <w:rFonts w:ascii="Times New Roman" w:hAnsi="Times New Roman"/>
          <w:sz w:val="20"/>
        </w:rPr>
        <w:t>.</w:t>
      </w:r>
    </w:p>
    <w:p w14:paraId="53EBCD91" w14:textId="183A251F" w:rsidR="00EA1812" w:rsidRDefault="00EA1812" w:rsidP="00EA1812">
      <w:pPr>
        <w:ind w:left="2880"/>
        <w:rPr>
          <w:rFonts w:ascii="Times New Roman" w:hAnsi="Times New Roman"/>
          <w:sz w:val="20"/>
        </w:rPr>
      </w:pPr>
    </w:p>
    <w:p w14:paraId="09AEC9E4" w14:textId="77777777" w:rsidR="00EA1812" w:rsidRDefault="00EA1812" w:rsidP="00EA1812">
      <w:pPr>
        <w:ind w:left="2880"/>
        <w:rPr>
          <w:rFonts w:ascii="Times New Roman" w:hAnsi="Times New Roman"/>
          <w:sz w:val="20"/>
        </w:rPr>
      </w:pPr>
    </w:p>
    <w:p w14:paraId="3B30340F" w14:textId="5A97EE34" w:rsidR="002E0331" w:rsidRPr="00E91F9B" w:rsidRDefault="00E91F9B" w:rsidP="00E91F9B">
      <w:pPr>
        <w:rPr>
          <w:rFonts w:ascii="Times New Roman" w:hAnsi="Times New Roman"/>
          <w:sz w:val="20"/>
        </w:rPr>
      </w:pPr>
      <w:r>
        <w:rPr>
          <w:rFonts w:ascii="Times New Roman" w:hAnsi="Times New Roman"/>
          <w:sz w:val="20"/>
        </w:rPr>
        <w:t>**</w:t>
      </w:r>
      <w:r w:rsidR="002E0331" w:rsidRPr="00E91F9B">
        <w:rPr>
          <w:rFonts w:ascii="Times New Roman" w:hAnsi="Times New Roman"/>
          <w:sz w:val="20"/>
        </w:rPr>
        <w:t xml:space="preserve">For this next step, please do not remove the tubing from the flowmeter, as this will be removed as a whole </w:t>
      </w:r>
      <w:r w:rsidR="00990250" w:rsidRPr="00E91F9B">
        <w:rPr>
          <w:rFonts w:ascii="Times New Roman" w:hAnsi="Times New Roman"/>
          <w:sz w:val="20"/>
        </w:rPr>
        <w:t>unit</w:t>
      </w:r>
      <w:r>
        <w:rPr>
          <w:rFonts w:ascii="Times New Roman" w:hAnsi="Times New Roman"/>
          <w:sz w:val="20"/>
        </w:rPr>
        <w:t>.</w:t>
      </w:r>
      <w:r w:rsidR="00843CBE">
        <w:rPr>
          <w:rFonts w:ascii="Times New Roman" w:hAnsi="Times New Roman"/>
          <w:sz w:val="20"/>
        </w:rPr>
        <w:t xml:space="preserve"> </w:t>
      </w:r>
      <w:r>
        <w:rPr>
          <w:rFonts w:ascii="Times New Roman" w:hAnsi="Times New Roman"/>
          <w:sz w:val="20"/>
        </w:rPr>
        <w:t>*</w:t>
      </w:r>
      <w:r w:rsidR="00990250" w:rsidRPr="00E91F9B">
        <w:rPr>
          <w:rFonts w:ascii="Times New Roman" w:hAnsi="Times New Roman"/>
          <w:sz w:val="20"/>
        </w:rPr>
        <w:t>*</w:t>
      </w:r>
    </w:p>
    <w:p w14:paraId="29978EF2" w14:textId="211FC366" w:rsidR="0056564C" w:rsidRDefault="0056564C" w:rsidP="0056564C">
      <w:pPr>
        <w:numPr>
          <w:ilvl w:val="0"/>
          <w:numId w:val="2"/>
        </w:numPr>
        <w:rPr>
          <w:rFonts w:ascii="Times New Roman" w:hAnsi="Times New Roman"/>
          <w:sz w:val="20"/>
        </w:rPr>
      </w:pPr>
      <w:r>
        <w:rPr>
          <w:rFonts w:ascii="Times New Roman" w:hAnsi="Times New Roman"/>
          <w:sz w:val="20"/>
        </w:rPr>
        <w:t xml:space="preserve">Once the relay board is removed, or if the unit does not have a relay board installed – begin removing the two </w:t>
      </w:r>
      <w:r w:rsidR="00A96F64">
        <w:rPr>
          <w:rFonts w:ascii="Times New Roman" w:hAnsi="Times New Roman"/>
          <w:sz w:val="20"/>
        </w:rPr>
        <w:t xml:space="preserve">(2) </w:t>
      </w:r>
      <w:r>
        <w:rPr>
          <w:rFonts w:ascii="Times New Roman" w:hAnsi="Times New Roman"/>
          <w:sz w:val="20"/>
        </w:rPr>
        <w:t>screws</w:t>
      </w:r>
      <w:r w:rsidR="00090A43">
        <w:rPr>
          <w:rFonts w:ascii="Times New Roman" w:hAnsi="Times New Roman"/>
          <w:sz w:val="20"/>
        </w:rPr>
        <w:t xml:space="preserve"> on the flowmeter</w:t>
      </w:r>
      <w:r w:rsidR="00A96F64">
        <w:rPr>
          <w:rFonts w:ascii="Times New Roman" w:hAnsi="Times New Roman"/>
          <w:sz w:val="20"/>
        </w:rPr>
        <w:t xml:space="preserve"> using the #1 Phillips </w:t>
      </w:r>
      <w:r w:rsidR="00843CBE">
        <w:rPr>
          <w:rFonts w:ascii="Times New Roman" w:hAnsi="Times New Roman"/>
          <w:sz w:val="20"/>
        </w:rPr>
        <w:t>screwdriver and</w:t>
      </w:r>
      <w:r w:rsidR="00090A43">
        <w:rPr>
          <w:rFonts w:ascii="Times New Roman" w:hAnsi="Times New Roman"/>
          <w:sz w:val="20"/>
        </w:rPr>
        <w:t xml:space="preserve"> take note of the two nylon </w:t>
      </w:r>
      <w:r w:rsidR="00C178F1">
        <w:rPr>
          <w:rFonts w:ascii="Times New Roman" w:hAnsi="Times New Roman"/>
          <w:sz w:val="20"/>
        </w:rPr>
        <w:t>spacers</w:t>
      </w:r>
      <w:r w:rsidR="00090A43">
        <w:rPr>
          <w:rFonts w:ascii="Times New Roman" w:hAnsi="Times New Roman"/>
          <w:sz w:val="20"/>
        </w:rPr>
        <w:t xml:space="preserve"> that will be placed between the mainboard and the bottom of the flowmeter</w:t>
      </w:r>
      <w:r w:rsidR="007C29C6">
        <w:rPr>
          <w:rFonts w:ascii="Times New Roman" w:hAnsi="Times New Roman"/>
          <w:sz w:val="20"/>
        </w:rPr>
        <w:t xml:space="preserve">. Please retain the screws and </w:t>
      </w:r>
      <w:r w:rsidR="00C178F1">
        <w:rPr>
          <w:rFonts w:ascii="Times New Roman" w:hAnsi="Times New Roman"/>
          <w:sz w:val="20"/>
        </w:rPr>
        <w:t>spacer</w:t>
      </w:r>
      <w:r w:rsidR="007C29C6">
        <w:rPr>
          <w:rFonts w:ascii="Times New Roman" w:hAnsi="Times New Roman"/>
          <w:sz w:val="20"/>
        </w:rPr>
        <w:t>s for the replacement flowmeter.</w:t>
      </w:r>
      <w:r w:rsidR="002E0331">
        <w:rPr>
          <w:rFonts w:ascii="Times New Roman" w:hAnsi="Times New Roman"/>
          <w:sz w:val="20"/>
        </w:rPr>
        <w:t xml:space="preserve"> </w:t>
      </w:r>
    </w:p>
    <w:p w14:paraId="26257539" w14:textId="4DC33D86" w:rsidR="00354EEA" w:rsidRDefault="003B68B3" w:rsidP="00354EEA">
      <w:pPr>
        <w:jc w:val="center"/>
        <w:rPr>
          <w:rFonts w:ascii="Times New Roman" w:hAnsi="Times New Roman"/>
          <w:sz w:val="20"/>
        </w:rPr>
      </w:pPr>
      <w:r w:rsidRPr="003B68B3">
        <w:rPr>
          <w:rFonts w:ascii="Times New Roman" w:hAnsi="Times New Roman"/>
          <w:noProof/>
          <w:sz w:val="20"/>
        </w:rPr>
        <w:drawing>
          <wp:inline distT="0" distB="0" distL="0" distR="0" wp14:anchorId="561C15A5" wp14:editId="0E773E3A">
            <wp:extent cx="3372321" cy="24482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2321" cy="2448267"/>
                    </a:xfrm>
                    <a:prstGeom prst="rect">
                      <a:avLst/>
                    </a:prstGeom>
                  </pic:spPr>
                </pic:pic>
              </a:graphicData>
            </a:graphic>
          </wp:inline>
        </w:drawing>
      </w:r>
    </w:p>
    <w:p w14:paraId="175BC1FB" w14:textId="362D8B2F" w:rsidR="002828EC" w:rsidRDefault="002828EC" w:rsidP="00354EEA">
      <w:pPr>
        <w:jc w:val="center"/>
        <w:rPr>
          <w:rFonts w:ascii="Times New Roman" w:hAnsi="Times New Roman"/>
          <w:sz w:val="20"/>
        </w:rPr>
      </w:pPr>
    </w:p>
    <w:p w14:paraId="0C414B1E" w14:textId="77777777" w:rsidR="002828EC" w:rsidRDefault="002828EC" w:rsidP="00354EEA">
      <w:pPr>
        <w:jc w:val="center"/>
        <w:rPr>
          <w:rFonts w:ascii="Times New Roman" w:hAnsi="Times New Roman"/>
          <w:sz w:val="20"/>
        </w:rPr>
      </w:pPr>
    </w:p>
    <w:p w14:paraId="48850FC7" w14:textId="77777777" w:rsidR="00AD0F57" w:rsidRDefault="00AD0F57" w:rsidP="00354EEA">
      <w:pPr>
        <w:jc w:val="center"/>
        <w:rPr>
          <w:rFonts w:ascii="Times New Roman" w:hAnsi="Times New Roman"/>
          <w:sz w:val="20"/>
        </w:rPr>
      </w:pPr>
    </w:p>
    <w:p w14:paraId="3BD391C8" w14:textId="14BAED0C" w:rsidR="00702EED" w:rsidRDefault="00C03178" w:rsidP="00702EED">
      <w:pPr>
        <w:numPr>
          <w:ilvl w:val="0"/>
          <w:numId w:val="2"/>
        </w:numPr>
        <w:rPr>
          <w:rFonts w:ascii="Times New Roman" w:hAnsi="Times New Roman"/>
          <w:sz w:val="20"/>
        </w:rPr>
      </w:pPr>
      <w:r>
        <w:rPr>
          <w:rFonts w:ascii="Times New Roman" w:hAnsi="Times New Roman"/>
          <w:sz w:val="20"/>
        </w:rPr>
        <w:t>Loosen the tubing nut</w:t>
      </w:r>
      <w:r w:rsidR="00EA7A39">
        <w:rPr>
          <w:rFonts w:ascii="Times New Roman" w:hAnsi="Times New Roman"/>
          <w:sz w:val="20"/>
        </w:rPr>
        <w:t xml:space="preserve"> </w:t>
      </w:r>
      <w:r>
        <w:rPr>
          <w:rFonts w:ascii="Times New Roman" w:hAnsi="Times New Roman"/>
          <w:sz w:val="20"/>
        </w:rPr>
        <w:t>at the outlet port of the exhaust scrubber</w:t>
      </w:r>
      <w:r w:rsidR="0012197F">
        <w:rPr>
          <w:rFonts w:ascii="Times New Roman" w:hAnsi="Times New Roman"/>
          <w:sz w:val="20"/>
        </w:rPr>
        <w:t xml:space="preserve"> </w:t>
      </w:r>
      <w:r w:rsidR="00EA7A39">
        <w:rPr>
          <w:rFonts w:ascii="Times New Roman" w:hAnsi="Times New Roman"/>
          <w:sz w:val="20"/>
        </w:rPr>
        <w:t xml:space="preserve">(shown below) </w:t>
      </w:r>
      <w:r w:rsidR="0012197F">
        <w:rPr>
          <w:rFonts w:ascii="Times New Roman" w:hAnsi="Times New Roman"/>
          <w:sz w:val="20"/>
        </w:rPr>
        <w:t xml:space="preserve">by </w:t>
      </w:r>
      <w:r w:rsidR="00A773FC">
        <w:rPr>
          <w:rFonts w:ascii="Times New Roman" w:hAnsi="Times New Roman"/>
          <w:sz w:val="20"/>
        </w:rPr>
        <w:t>using the 9/16” wrench on the tubing nut and the 5/8” ‘backing’ wrench to hold the bulkhead fitting.</w:t>
      </w:r>
    </w:p>
    <w:p w14:paraId="62249F0D" w14:textId="77777777" w:rsidR="00755654" w:rsidRPr="00702EED" w:rsidRDefault="00755654" w:rsidP="00755654">
      <w:pPr>
        <w:ind w:left="1440"/>
        <w:rPr>
          <w:rFonts w:ascii="Times New Roman" w:hAnsi="Times New Roman"/>
          <w:sz w:val="20"/>
        </w:rPr>
      </w:pPr>
    </w:p>
    <w:p w14:paraId="35732541" w14:textId="4134697C" w:rsidR="006E45AA" w:rsidRDefault="00755654" w:rsidP="005B3519">
      <w:pPr>
        <w:jc w:val="center"/>
        <w:rPr>
          <w:rFonts w:ascii="Times New Roman" w:hAnsi="Times New Roman"/>
          <w:sz w:val="20"/>
        </w:rPr>
      </w:pPr>
      <w:r w:rsidRPr="00755654">
        <w:rPr>
          <w:rFonts w:ascii="Times New Roman" w:hAnsi="Times New Roman"/>
          <w:noProof/>
          <w:sz w:val="20"/>
        </w:rPr>
        <w:lastRenderedPageBreak/>
        <w:drawing>
          <wp:inline distT="0" distB="0" distL="0" distR="0" wp14:anchorId="12BF934A" wp14:editId="5A823E2C">
            <wp:extent cx="4991797" cy="258163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1797" cy="2581635"/>
                    </a:xfrm>
                    <a:prstGeom prst="rect">
                      <a:avLst/>
                    </a:prstGeom>
                  </pic:spPr>
                </pic:pic>
              </a:graphicData>
            </a:graphic>
          </wp:inline>
        </w:drawing>
      </w:r>
    </w:p>
    <w:p w14:paraId="05DDCD27" w14:textId="3FEB647D" w:rsidR="00AD0F57" w:rsidRDefault="00AD0F57" w:rsidP="002828EC">
      <w:pPr>
        <w:rPr>
          <w:rFonts w:ascii="Times New Roman" w:hAnsi="Times New Roman"/>
          <w:sz w:val="20"/>
        </w:rPr>
      </w:pPr>
    </w:p>
    <w:p w14:paraId="447AD7CA" w14:textId="37B54C0E" w:rsidR="002828EC" w:rsidRDefault="002828EC" w:rsidP="002828EC">
      <w:pPr>
        <w:rPr>
          <w:rFonts w:ascii="Times New Roman" w:hAnsi="Times New Roman"/>
          <w:sz w:val="20"/>
        </w:rPr>
      </w:pPr>
    </w:p>
    <w:p w14:paraId="41338F99" w14:textId="7218CA9A" w:rsidR="002828EC" w:rsidRDefault="002828EC" w:rsidP="002828EC">
      <w:pPr>
        <w:rPr>
          <w:rFonts w:ascii="Times New Roman" w:hAnsi="Times New Roman"/>
          <w:sz w:val="20"/>
        </w:rPr>
      </w:pPr>
    </w:p>
    <w:p w14:paraId="3C2176F9" w14:textId="6ADE0034" w:rsidR="002828EC" w:rsidRDefault="002828EC" w:rsidP="002828EC">
      <w:pPr>
        <w:rPr>
          <w:rFonts w:ascii="Times New Roman" w:hAnsi="Times New Roman"/>
          <w:sz w:val="20"/>
        </w:rPr>
      </w:pPr>
    </w:p>
    <w:p w14:paraId="61BAAB3F" w14:textId="51488081" w:rsidR="002828EC" w:rsidRDefault="002828EC" w:rsidP="002828EC">
      <w:pPr>
        <w:rPr>
          <w:rFonts w:ascii="Times New Roman" w:hAnsi="Times New Roman"/>
          <w:sz w:val="20"/>
        </w:rPr>
      </w:pPr>
    </w:p>
    <w:p w14:paraId="6576AEED" w14:textId="1521A0AD" w:rsidR="002828EC" w:rsidRDefault="002828EC" w:rsidP="002828EC">
      <w:pPr>
        <w:rPr>
          <w:rFonts w:ascii="Times New Roman" w:hAnsi="Times New Roman"/>
          <w:sz w:val="20"/>
        </w:rPr>
      </w:pPr>
    </w:p>
    <w:p w14:paraId="461DD9E0" w14:textId="023C35BA" w:rsidR="002828EC" w:rsidRDefault="002828EC" w:rsidP="002828EC">
      <w:pPr>
        <w:rPr>
          <w:rFonts w:ascii="Times New Roman" w:hAnsi="Times New Roman"/>
          <w:sz w:val="20"/>
        </w:rPr>
      </w:pPr>
    </w:p>
    <w:p w14:paraId="5AE5E1C2" w14:textId="4012AA5E" w:rsidR="002828EC" w:rsidRDefault="002828EC" w:rsidP="002828EC">
      <w:pPr>
        <w:rPr>
          <w:rFonts w:ascii="Times New Roman" w:hAnsi="Times New Roman"/>
          <w:sz w:val="20"/>
        </w:rPr>
      </w:pPr>
    </w:p>
    <w:p w14:paraId="271EAF4B" w14:textId="5F378D3C" w:rsidR="002828EC" w:rsidRDefault="002828EC" w:rsidP="002828EC">
      <w:pPr>
        <w:rPr>
          <w:rFonts w:ascii="Times New Roman" w:hAnsi="Times New Roman"/>
          <w:sz w:val="20"/>
        </w:rPr>
      </w:pPr>
    </w:p>
    <w:p w14:paraId="71323174" w14:textId="77777777" w:rsidR="002828EC" w:rsidRDefault="002828EC" w:rsidP="002828EC">
      <w:pPr>
        <w:rPr>
          <w:rFonts w:ascii="Times New Roman" w:hAnsi="Times New Roman"/>
          <w:sz w:val="20"/>
        </w:rPr>
      </w:pPr>
    </w:p>
    <w:p w14:paraId="7266D9B2" w14:textId="18EEBC81" w:rsidR="00FE260A" w:rsidRDefault="008102B7" w:rsidP="00FE260A">
      <w:pPr>
        <w:numPr>
          <w:ilvl w:val="0"/>
          <w:numId w:val="2"/>
        </w:numPr>
        <w:rPr>
          <w:rFonts w:ascii="Times New Roman" w:hAnsi="Times New Roman"/>
          <w:sz w:val="20"/>
        </w:rPr>
      </w:pPr>
      <w:r>
        <w:rPr>
          <w:rFonts w:ascii="Times New Roman" w:hAnsi="Times New Roman"/>
          <w:sz w:val="20"/>
        </w:rPr>
        <w:t>Next, loosen</w:t>
      </w:r>
      <w:r w:rsidR="0012197F">
        <w:rPr>
          <w:rFonts w:ascii="Times New Roman" w:hAnsi="Times New Roman"/>
          <w:sz w:val="20"/>
        </w:rPr>
        <w:t xml:space="preserve"> the tubing nut from the exhaust port of the analyzer </w:t>
      </w:r>
      <w:r w:rsidR="002E13BE">
        <w:rPr>
          <w:rFonts w:ascii="Times New Roman" w:hAnsi="Times New Roman"/>
          <w:sz w:val="20"/>
        </w:rPr>
        <w:t xml:space="preserve">(shown below) </w:t>
      </w:r>
      <w:r w:rsidR="0012197F">
        <w:rPr>
          <w:rFonts w:ascii="Times New Roman" w:hAnsi="Times New Roman"/>
          <w:sz w:val="20"/>
        </w:rPr>
        <w:t>by using the same method and wrenches previously liste</w:t>
      </w:r>
      <w:r w:rsidR="00FE260A">
        <w:rPr>
          <w:rFonts w:ascii="Times New Roman" w:hAnsi="Times New Roman"/>
          <w:sz w:val="20"/>
        </w:rPr>
        <w:t>d</w:t>
      </w:r>
      <w:r w:rsidR="002E13BE">
        <w:rPr>
          <w:rFonts w:ascii="Times New Roman" w:hAnsi="Times New Roman"/>
          <w:sz w:val="20"/>
        </w:rPr>
        <w:t xml:space="preserve"> in step 4</w:t>
      </w:r>
      <w:r w:rsidR="00FE260A">
        <w:rPr>
          <w:rFonts w:ascii="Times New Roman" w:hAnsi="Times New Roman"/>
          <w:sz w:val="20"/>
        </w:rPr>
        <w:t>.</w:t>
      </w:r>
    </w:p>
    <w:p w14:paraId="6B7AEF2D" w14:textId="77777777" w:rsidR="00702EED" w:rsidRDefault="00702EED" w:rsidP="00702EED">
      <w:pPr>
        <w:rPr>
          <w:rFonts w:ascii="Times New Roman" w:hAnsi="Times New Roman"/>
          <w:sz w:val="20"/>
        </w:rPr>
      </w:pPr>
    </w:p>
    <w:p w14:paraId="7A33BA81" w14:textId="100EB04F" w:rsidR="00FE260A" w:rsidRDefault="00755654" w:rsidP="00FE260A">
      <w:pPr>
        <w:ind w:left="1440"/>
        <w:rPr>
          <w:rFonts w:ascii="Times New Roman" w:hAnsi="Times New Roman"/>
          <w:sz w:val="20"/>
        </w:rPr>
      </w:pPr>
      <w:r w:rsidRPr="00755654">
        <w:rPr>
          <w:rFonts w:ascii="Times New Roman" w:hAnsi="Times New Roman"/>
          <w:noProof/>
          <w:sz w:val="20"/>
        </w:rPr>
        <w:drawing>
          <wp:inline distT="0" distB="0" distL="0" distR="0" wp14:anchorId="1E8E7083" wp14:editId="597F12B4">
            <wp:extent cx="3258005" cy="273405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8005" cy="2734057"/>
                    </a:xfrm>
                    <a:prstGeom prst="rect">
                      <a:avLst/>
                    </a:prstGeom>
                  </pic:spPr>
                </pic:pic>
              </a:graphicData>
            </a:graphic>
          </wp:inline>
        </w:drawing>
      </w:r>
    </w:p>
    <w:p w14:paraId="71821FF6" w14:textId="5884D229" w:rsidR="002828EC" w:rsidRDefault="002828EC" w:rsidP="00FE260A">
      <w:pPr>
        <w:ind w:left="1440"/>
        <w:rPr>
          <w:rFonts w:ascii="Times New Roman" w:hAnsi="Times New Roman"/>
          <w:sz w:val="20"/>
        </w:rPr>
      </w:pPr>
    </w:p>
    <w:p w14:paraId="7A7F4FEC" w14:textId="77777777" w:rsidR="002828EC" w:rsidRPr="00FE260A" w:rsidRDefault="002828EC" w:rsidP="00FE260A">
      <w:pPr>
        <w:ind w:left="1440"/>
        <w:rPr>
          <w:rFonts w:ascii="Times New Roman" w:hAnsi="Times New Roman"/>
          <w:sz w:val="20"/>
        </w:rPr>
      </w:pPr>
    </w:p>
    <w:p w14:paraId="03800A8E" w14:textId="198CBB33" w:rsidR="00FE260A" w:rsidRDefault="00FE260A" w:rsidP="00FE260A">
      <w:pPr>
        <w:rPr>
          <w:rFonts w:ascii="Times New Roman" w:hAnsi="Times New Roman"/>
          <w:sz w:val="20"/>
        </w:rPr>
      </w:pPr>
    </w:p>
    <w:p w14:paraId="28709F42" w14:textId="18CF0445" w:rsidR="0012197F" w:rsidRDefault="0033708E" w:rsidP="0056564C">
      <w:pPr>
        <w:numPr>
          <w:ilvl w:val="0"/>
          <w:numId w:val="2"/>
        </w:numPr>
        <w:rPr>
          <w:rFonts w:ascii="Times New Roman" w:hAnsi="Times New Roman"/>
          <w:sz w:val="20"/>
        </w:rPr>
      </w:pPr>
      <w:r>
        <w:rPr>
          <w:rFonts w:ascii="Times New Roman" w:hAnsi="Times New Roman"/>
          <w:sz w:val="20"/>
        </w:rPr>
        <w:t>After the tubing has been loosened at both ports, remove the tubing and flowmeter as a whole</w:t>
      </w:r>
      <w:r w:rsidR="008102B7">
        <w:rPr>
          <w:rFonts w:ascii="Times New Roman" w:hAnsi="Times New Roman"/>
          <w:sz w:val="20"/>
        </w:rPr>
        <w:t xml:space="preserve"> and set aside. </w:t>
      </w:r>
    </w:p>
    <w:p w14:paraId="68A91069" w14:textId="658DF760" w:rsidR="00CE0B55" w:rsidRDefault="00CE0B55" w:rsidP="007D7677">
      <w:pPr>
        <w:numPr>
          <w:ilvl w:val="0"/>
          <w:numId w:val="2"/>
        </w:numPr>
        <w:rPr>
          <w:rFonts w:ascii="Times New Roman" w:hAnsi="Times New Roman"/>
          <w:sz w:val="20"/>
        </w:rPr>
      </w:pPr>
      <w:r>
        <w:rPr>
          <w:rFonts w:ascii="Times New Roman" w:hAnsi="Times New Roman"/>
          <w:sz w:val="20"/>
        </w:rPr>
        <w:t>Carefully remove</w:t>
      </w:r>
      <w:r w:rsidR="008102B7">
        <w:rPr>
          <w:rFonts w:ascii="Times New Roman" w:hAnsi="Times New Roman"/>
          <w:sz w:val="20"/>
        </w:rPr>
        <w:t xml:space="preserve"> the new </w:t>
      </w:r>
      <w:r w:rsidR="002F3CA8">
        <w:rPr>
          <w:rFonts w:ascii="Times New Roman" w:hAnsi="Times New Roman"/>
          <w:sz w:val="20"/>
        </w:rPr>
        <w:t>flowmeter and tubing (KIT000394)</w:t>
      </w:r>
      <w:r>
        <w:rPr>
          <w:rFonts w:ascii="Times New Roman" w:hAnsi="Times New Roman"/>
          <w:sz w:val="20"/>
        </w:rPr>
        <w:t xml:space="preserve"> from its packaging.</w:t>
      </w:r>
    </w:p>
    <w:p w14:paraId="240DF12D" w14:textId="5C600C9B" w:rsidR="00CE0B55" w:rsidRDefault="00CE0B55" w:rsidP="007D7677">
      <w:pPr>
        <w:numPr>
          <w:ilvl w:val="0"/>
          <w:numId w:val="2"/>
        </w:numPr>
        <w:rPr>
          <w:rFonts w:ascii="Times New Roman" w:hAnsi="Times New Roman"/>
          <w:sz w:val="20"/>
        </w:rPr>
      </w:pPr>
      <w:r>
        <w:rPr>
          <w:rFonts w:ascii="Times New Roman" w:hAnsi="Times New Roman"/>
          <w:sz w:val="20"/>
        </w:rPr>
        <w:t>Carefully place flowmeter assembly into the instrument and align the three (3) pins on the bottom of the flowmeter with the appropriate sockets on the mainboard. At this time, please place the nylon spacers underneath the flowmeter as you place it into position on the mainboard (a scribe or pick can be used to assist in the alignment of these spacers).</w:t>
      </w:r>
    </w:p>
    <w:p w14:paraId="5288C3DE" w14:textId="3591F776" w:rsidR="007D7677" w:rsidRPr="00E43D65" w:rsidRDefault="00036E1E" w:rsidP="00E43D65">
      <w:pPr>
        <w:numPr>
          <w:ilvl w:val="0"/>
          <w:numId w:val="2"/>
        </w:numPr>
        <w:ind w:hanging="450"/>
        <w:rPr>
          <w:rFonts w:ascii="Times New Roman" w:hAnsi="Times New Roman"/>
          <w:sz w:val="20"/>
        </w:rPr>
      </w:pPr>
      <w:r>
        <w:rPr>
          <w:rFonts w:ascii="Times New Roman" w:hAnsi="Times New Roman"/>
          <w:sz w:val="20"/>
        </w:rPr>
        <w:t>Using the #1 Phillips screwdriver, reinstall the screws securing the flowmeter to the mainboard but do not fully tighten. Having the flowmeter move a little will help position the tubing.</w:t>
      </w:r>
    </w:p>
    <w:p w14:paraId="4DF2FF20" w14:textId="7A968576" w:rsidR="00990250" w:rsidRDefault="00990250" w:rsidP="00990250">
      <w:pPr>
        <w:numPr>
          <w:ilvl w:val="0"/>
          <w:numId w:val="2"/>
        </w:numPr>
        <w:rPr>
          <w:rFonts w:ascii="Times New Roman" w:hAnsi="Times New Roman"/>
          <w:sz w:val="20"/>
        </w:rPr>
      </w:pPr>
      <w:r>
        <w:rPr>
          <w:rFonts w:ascii="Times New Roman" w:hAnsi="Times New Roman"/>
          <w:sz w:val="20"/>
        </w:rPr>
        <w:t xml:space="preserve">Next, </w:t>
      </w:r>
      <w:r w:rsidR="00E43D65">
        <w:rPr>
          <w:rFonts w:ascii="Times New Roman" w:hAnsi="Times New Roman"/>
          <w:sz w:val="20"/>
        </w:rPr>
        <w:t>connect the new tubing to each of the bulkhead fittings using caution, as not to rotate the tubing on the flowmeter.</w:t>
      </w:r>
    </w:p>
    <w:p w14:paraId="7B8AFBF2" w14:textId="64BECF98" w:rsidR="00E43D65" w:rsidRDefault="00E43D65" w:rsidP="00E43D65">
      <w:pPr>
        <w:numPr>
          <w:ilvl w:val="1"/>
          <w:numId w:val="2"/>
        </w:numPr>
        <w:rPr>
          <w:rFonts w:ascii="Times New Roman" w:hAnsi="Times New Roman"/>
          <w:sz w:val="20"/>
        </w:rPr>
      </w:pPr>
      <w:r>
        <w:rPr>
          <w:rFonts w:ascii="Times New Roman" w:hAnsi="Times New Roman"/>
          <w:sz w:val="20"/>
        </w:rPr>
        <w:t>Using the 9/16” wrench on the tubing nut and the 5/8” ‘backing’ wrench to hold the bulkhead fitting, tight the tubing nut (1/8 of a turn past finger tight).</w:t>
      </w:r>
    </w:p>
    <w:p w14:paraId="072EE598" w14:textId="470674FE" w:rsidR="00F34EC3" w:rsidRDefault="00F34EC3" w:rsidP="00F34EC3">
      <w:pPr>
        <w:numPr>
          <w:ilvl w:val="0"/>
          <w:numId w:val="2"/>
        </w:numPr>
        <w:rPr>
          <w:rFonts w:ascii="Times New Roman" w:hAnsi="Times New Roman"/>
          <w:sz w:val="20"/>
        </w:rPr>
      </w:pPr>
      <w:r>
        <w:rPr>
          <w:rFonts w:ascii="Times New Roman" w:hAnsi="Times New Roman"/>
          <w:sz w:val="20"/>
        </w:rPr>
        <w:t xml:space="preserve">Once the tubing has been tightened, return to the </w:t>
      </w:r>
      <w:r w:rsidR="00B26193">
        <w:rPr>
          <w:rFonts w:ascii="Times New Roman" w:hAnsi="Times New Roman"/>
          <w:sz w:val="20"/>
        </w:rPr>
        <w:t>flowmeter,</w:t>
      </w:r>
      <w:r>
        <w:rPr>
          <w:rFonts w:ascii="Times New Roman" w:hAnsi="Times New Roman"/>
          <w:sz w:val="20"/>
        </w:rPr>
        <w:t xml:space="preserve"> and tighten the screws securing the flowmeter to the mainboard, until snug.</w:t>
      </w:r>
    </w:p>
    <w:p w14:paraId="0D579CCE" w14:textId="77777777" w:rsidR="00B26193" w:rsidRDefault="00B26193" w:rsidP="00990250">
      <w:pPr>
        <w:numPr>
          <w:ilvl w:val="0"/>
          <w:numId w:val="2"/>
        </w:numPr>
        <w:rPr>
          <w:rFonts w:ascii="Times New Roman" w:hAnsi="Times New Roman"/>
          <w:sz w:val="20"/>
        </w:rPr>
      </w:pPr>
      <w:r>
        <w:rPr>
          <w:rFonts w:ascii="Times New Roman" w:hAnsi="Times New Roman"/>
          <w:sz w:val="20"/>
        </w:rPr>
        <w:t>If the instrument has a relay board</w:t>
      </w:r>
      <w:r w:rsidR="00BF3794">
        <w:rPr>
          <w:rFonts w:ascii="Times New Roman" w:hAnsi="Times New Roman"/>
          <w:sz w:val="20"/>
        </w:rPr>
        <w:t xml:space="preserve">, </w:t>
      </w:r>
      <w:r>
        <w:rPr>
          <w:rFonts w:ascii="Times New Roman" w:hAnsi="Times New Roman"/>
          <w:sz w:val="20"/>
        </w:rPr>
        <w:t>please see the following steps. If the instrument does not have a relay board, proceed to step 13.</w:t>
      </w:r>
    </w:p>
    <w:p w14:paraId="1750050C" w14:textId="77777777" w:rsidR="00B26193" w:rsidRDefault="00B26193" w:rsidP="00B26193">
      <w:pPr>
        <w:numPr>
          <w:ilvl w:val="1"/>
          <w:numId w:val="2"/>
        </w:numPr>
        <w:rPr>
          <w:rFonts w:ascii="Times New Roman" w:hAnsi="Times New Roman"/>
          <w:sz w:val="20"/>
        </w:rPr>
      </w:pPr>
      <w:r>
        <w:rPr>
          <w:rFonts w:ascii="Times New Roman" w:hAnsi="Times New Roman"/>
          <w:sz w:val="20"/>
        </w:rPr>
        <w:t>Carefully align the pins from the relay board with the connector on the mainboard.</w:t>
      </w:r>
    </w:p>
    <w:p w14:paraId="6D8BD1CC" w14:textId="77777777" w:rsidR="00B26193" w:rsidRDefault="00B26193" w:rsidP="00B26193">
      <w:pPr>
        <w:numPr>
          <w:ilvl w:val="1"/>
          <w:numId w:val="2"/>
        </w:numPr>
        <w:rPr>
          <w:rFonts w:ascii="Times New Roman" w:hAnsi="Times New Roman"/>
          <w:sz w:val="20"/>
        </w:rPr>
      </w:pPr>
      <w:r>
        <w:rPr>
          <w:rFonts w:ascii="Times New Roman" w:hAnsi="Times New Roman"/>
          <w:sz w:val="20"/>
        </w:rPr>
        <w:t>Once aligned, press down firmly to seat the pins.</w:t>
      </w:r>
    </w:p>
    <w:p w14:paraId="3F9BDF63" w14:textId="000003D6" w:rsidR="00BF3794" w:rsidRPr="00B26193" w:rsidRDefault="00B26193" w:rsidP="00B26193">
      <w:pPr>
        <w:numPr>
          <w:ilvl w:val="1"/>
          <w:numId w:val="2"/>
        </w:numPr>
        <w:rPr>
          <w:rFonts w:ascii="Times New Roman" w:hAnsi="Times New Roman"/>
          <w:sz w:val="20"/>
        </w:rPr>
      </w:pPr>
      <w:r>
        <w:rPr>
          <w:rFonts w:ascii="Times New Roman" w:hAnsi="Times New Roman"/>
          <w:sz w:val="20"/>
        </w:rPr>
        <w:t>With the relay board properly seated, install the four (4) screws using the #2 Phillips screwdriver and reattach any connectors.</w:t>
      </w:r>
      <w:r w:rsidR="00BF3794" w:rsidRPr="00B26193">
        <w:rPr>
          <w:rFonts w:ascii="Times New Roman" w:hAnsi="Times New Roman"/>
          <w:sz w:val="20"/>
        </w:rPr>
        <w:t xml:space="preserve"> </w:t>
      </w:r>
    </w:p>
    <w:p w14:paraId="1C66908D" w14:textId="60CEFB2A" w:rsidR="0030522E" w:rsidRDefault="00892E80" w:rsidP="00990250">
      <w:pPr>
        <w:numPr>
          <w:ilvl w:val="0"/>
          <w:numId w:val="2"/>
        </w:numPr>
        <w:rPr>
          <w:rFonts w:ascii="Times New Roman" w:hAnsi="Times New Roman"/>
          <w:sz w:val="20"/>
        </w:rPr>
      </w:pPr>
      <w:r>
        <w:rPr>
          <w:rFonts w:ascii="Times New Roman" w:hAnsi="Times New Roman"/>
          <w:sz w:val="20"/>
        </w:rPr>
        <w:t>With everything re-connected, see following steps for performing a leak check.</w:t>
      </w:r>
    </w:p>
    <w:p w14:paraId="5E862158" w14:textId="77777777" w:rsidR="00504C37" w:rsidRDefault="00BF3794" w:rsidP="0030522E">
      <w:pPr>
        <w:numPr>
          <w:ilvl w:val="1"/>
          <w:numId w:val="2"/>
        </w:numPr>
        <w:rPr>
          <w:rFonts w:ascii="Times New Roman" w:hAnsi="Times New Roman"/>
          <w:sz w:val="20"/>
        </w:rPr>
      </w:pPr>
      <w:r>
        <w:rPr>
          <w:rFonts w:ascii="Times New Roman" w:hAnsi="Times New Roman"/>
          <w:sz w:val="20"/>
        </w:rPr>
        <w:t xml:space="preserve">Run </w:t>
      </w:r>
      <w:r w:rsidR="00595724">
        <w:rPr>
          <w:rFonts w:ascii="Times New Roman" w:hAnsi="Times New Roman"/>
          <w:sz w:val="20"/>
        </w:rPr>
        <w:t xml:space="preserve">approx. </w:t>
      </w:r>
      <w:r w:rsidR="00AA2DDD">
        <w:rPr>
          <w:rFonts w:ascii="Times New Roman" w:hAnsi="Times New Roman"/>
          <w:sz w:val="20"/>
        </w:rPr>
        <w:t>15</w:t>
      </w:r>
      <w:r>
        <w:rPr>
          <w:rFonts w:ascii="Times New Roman" w:hAnsi="Times New Roman"/>
          <w:sz w:val="20"/>
        </w:rPr>
        <w:t xml:space="preserve">PSI oxygen or nitrogen through the analyzer, cap the outlet of the analyzer, and hold this pressure </w:t>
      </w:r>
      <w:r w:rsidR="00B35A02">
        <w:rPr>
          <w:rFonts w:ascii="Times New Roman" w:hAnsi="Times New Roman"/>
          <w:sz w:val="20"/>
        </w:rPr>
        <w:t xml:space="preserve">(pressurize the instrument at </w:t>
      </w:r>
      <w:r w:rsidR="0044744B">
        <w:rPr>
          <w:rFonts w:ascii="Times New Roman" w:hAnsi="Times New Roman"/>
          <w:sz w:val="20"/>
        </w:rPr>
        <w:t>25-30</w:t>
      </w:r>
      <w:r w:rsidR="00B35A02">
        <w:rPr>
          <w:rFonts w:ascii="Times New Roman" w:hAnsi="Times New Roman"/>
          <w:sz w:val="20"/>
        </w:rPr>
        <w:t>PSI</w:t>
      </w:r>
      <w:r w:rsidR="0044744B">
        <w:rPr>
          <w:rFonts w:ascii="Times New Roman" w:hAnsi="Times New Roman"/>
          <w:sz w:val="20"/>
        </w:rPr>
        <w:t>A, as shown on instrument display</w:t>
      </w:r>
      <w:r w:rsidR="00504C37">
        <w:rPr>
          <w:rFonts w:ascii="Times New Roman" w:hAnsi="Times New Roman"/>
          <w:sz w:val="20"/>
        </w:rPr>
        <w:t xml:space="preserve"> – access pressure reading by going to SENSOR</w:t>
      </w:r>
      <w:r w:rsidR="00504C37" w:rsidRPr="00504C37">
        <w:rPr>
          <w:rFonts w:ascii="Times New Roman" w:hAnsi="Times New Roman"/>
          <w:sz w:val="20"/>
        </w:rPr>
        <w:sym w:font="Wingdings" w:char="F0E0"/>
      </w:r>
      <w:r w:rsidR="00504C37">
        <w:rPr>
          <w:rFonts w:ascii="Times New Roman" w:hAnsi="Times New Roman"/>
          <w:sz w:val="20"/>
        </w:rPr>
        <w:t>PRESS</w:t>
      </w:r>
      <w:r w:rsidR="00B35A02">
        <w:rPr>
          <w:rFonts w:ascii="Times New Roman" w:hAnsi="Times New Roman"/>
          <w:sz w:val="20"/>
        </w:rPr>
        <w:t xml:space="preserve">) </w:t>
      </w:r>
      <w:r>
        <w:rPr>
          <w:rFonts w:ascii="Times New Roman" w:hAnsi="Times New Roman"/>
          <w:sz w:val="20"/>
        </w:rPr>
        <w:t xml:space="preserve">for </w:t>
      </w:r>
      <w:r w:rsidR="00580CA2">
        <w:rPr>
          <w:rFonts w:ascii="Times New Roman" w:hAnsi="Times New Roman"/>
          <w:sz w:val="20"/>
        </w:rPr>
        <w:t>approx.</w:t>
      </w:r>
      <w:r>
        <w:rPr>
          <w:rFonts w:ascii="Times New Roman" w:hAnsi="Times New Roman"/>
          <w:sz w:val="20"/>
        </w:rPr>
        <w:t xml:space="preserve"> </w:t>
      </w:r>
      <w:r w:rsidR="00AA2DDD">
        <w:rPr>
          <w:rFonts w:ascii="Times New Roman" w:hAnsi="Times New Roman"/>
          <w:sz w:val="20"/>
        </w:rPr>
        <w:t>5</w:t>
      </w:r>
      <w:r>
        <w:rPr>
          <w:rFonts w:ascii="Times New Roman" w:hAnsi="Times New Roman"/>
          <w:sz w:val="20"/>
        </w:rPr>
        <w:t xml:space="preserve"> minutes. </w:t>
      </w:r>
    </w:p>
    <w:p w14:paraId="7594C116" w14:textId="0E75F6B4" w:rsidR="0030522E" w:rsidRDefault="008F2464" w:rsidP="00504C37">
      <w:pPr>
        <w:ind w:left="2160"/>
        <w:rPr>
          <w:rFonts w:ascii="Times New Roman" w:hAnsi="Times New Roman"/>
          <w:sz w:val="20"/>
        </w:rPr>
      </w:pPr>
      <w:r w:rsidRPr="00595724">
        <w:rPr>
          <w:rFonts w:ascii="Times New Roman" w:hAnsi="Times New Roman"/>
          <w:b/>
          <w:bCs/>
          <w:sz w:val="20"/>
        </w:rPr>
        <w:t>*Note that the instrument will produce a ‘pneumatic error’ which is to be expected during this test. *</w:t>
      </w:r>
    </w:p>
    <w:p w14:paraId="15ADC339" w14:textId="2C46750F" w:rsidR="00B35A02" w:rsidRDefault="00BF3794" w:rsidP="0030522E">
      <w:pPr>
        <w:numPr>
          <w:ilvl w:val="1"/>
          <w:numId w:val="2"/>
        </w:numPr>
        <w:rPr>
          <w:rFonts w:ascii="Times New Roman" w:hAnsi="Times New Roman"/>
          <w:sz w:val="20"/>
        </w:rPr>
      </w:pPr>
      <w:r>
        <w:rPr>
          <w:rFonts w:ascii="Times New Roman" w:hAnsi="Times New Roman"/>
          <w:sz w:val="20"/>
        </w:rPr>
        <w:t xml:space="preserve">After the </w:t>
      </w:r>
      <w:r w:rsidR="00175A2B">
        <w:rPr>
          <w:rFonts w:ascii="Times New Roman" w:hAnsi="Times New Roman"/>
          <w:sz w:val="20"/>
        </w:rPr>
        <w:t>5</w:t>
      </w:r>
      <w:r>
        <w:rPr>
          <w:rFonts w:ascii="Times New Roman" w:hAnsi="Times New Roman"/>
          <w:sz w:val="20"/>
        </w:rPr>
        <w:t xml:space="preserve"> minutes is complete, if the pressure has dropped more than 1psi,</w:t>
      </w:r>
      <w:r w:rsidR="00B35A02">
        <w:rPr>
          <w:rFonts w:ascii="Times New Roman" w:hAnsi="Times New Roman"/>
          <w:sz w:val="20"/>
        </w:rPr>
        <w:t xml:space="preserve"> then the instrument has failed the leak check and could potentially have a leak (see step ‘c’ below).</w:t>
      </w:r>
      <w:r>
        <w:rPr>
          <w:rFonts w:ascii="Times New Roman" w:hAnsi="Times New Roman"/>
          <w:sz w:val="20"/>
        </w:rPr>
        <w:t xml:space="preserve"> </w:t>
      </w:r>
      <w:r w:rsidR="00B35A02">
        <w:rPr>
          <w:rFonts w:ascii="Times New Roman" w:hAnsi="Times New Roman"/>
          <w:sz w:val="20"/>
        </w:rPr>
        <w:t xml:space="preserve"> If the instrument held pressure appropriately, please proceed to step 14</w:t>
      </w:r>
      <w:r w:rsidR="00024856">
        <w:rPr>
          <w:rFonts w:ascii="Times New Roman" w:hAnsi="Times New Roman"/>
          <w:sz w:val="20"/>
        </w:rPr>
        <w:t>,</w:t>
      </w:r>
      <w:r w:rsidR="003B4E44">
        <w:rPr>
          <w:rFonts w:ascii="Times New Roman" w:hAnsi="Times New Roman"/>
          <w:sz w:val="20"/>
        </w:rPr>
        <w:t xml:space="preserve"> and remove the cap from the exhaust port, returning the instrument</w:t>
      </w:r>
      <w:r w:rsidR="00024856">
        <w:rPr>
          <w:rFonts w:ascii="Times New Roman" w:hAnsi="Times New Roman"/>
          <w:sz w:val="20"/>
        </w:rPr>
        <w:t xml:space="preserve"> back</w:t>
      </w:r>
      <w:r w:rsidR="003B4E44">
        <w:rPr>
          <w:rFonts w:ascii="Times New Roman" w:hAnsi="Times New Roman"/>
          <w:sz w:val="20"/>
        </w:rPr>
        <w:t xml:space="preserve"> to ambient pressure</w:t>
      </w:r>
      <w:r w:rsidR="00B35A02">
        <w:rPr>
          <w:rFonts w:ascii="Times New Roman" w:hAnsi="Times New Roman"/>
          <w:sz w:val="20"/>
        </w:rPr>
        <w:t>.</w:t>
      </w:r>
    </w:p>
    <w:p w14:paraId="137891DD" w14:textId="77777777" w:rsidR="00504C37" w:rsidRDefault="00B35A02" w:rsidP="00504C37">
      <w:pPr>
        <w:numPr>
          <w:ilvl w:val="1"/>
          <w:numId w:val="2"/>
        </w:numPr>
        <w:rPr>
          <w:rFonts w:ascii="Times New Roman" w:hAnsi="Times New Roman"/>
          <w:sz w:val="20"/>
        </w:rPr>
      </w:pPr>
      <w:r>
        <w:rPr>
          <w:rFonts w:ascii="Times New Roman" w:hAnsi="Times New Roman"/>
          <w:sz w:val="20"/>
        </w:rPr>
        <w:t>If it fails the leak check as stated above, p</w:t>
      </w:r>
      <w:r w:rsidR="00BF3794">
        <w:rPr>
          <w:rFonts w:ascii="Times New Roman" w:hAnsi="Times New Roman"/>
          <w:sz w:val="20"/>
        </w:rPr>
        <w:t>lease re-check fittings for any leaks and run</w:t>
      </w:r>
      <w:r>
        <w:rPr>
          <w:rFonts w:ascii="Times New Roman" w:hAnsi="Times New Roman"/>
          <w:sz w:val="20"/>
        </w:rPr>
        <w:t xml:space="preserve"> through</w:t>
      </w:r>
      <w:r w:rsidR="00BF3794">
        <w:rPr>
          <w:rFonts w:ascii="Times New Roman" w:hAnsi="Times New Roman"/>
          <w:sz w:val="20"/>
        </w:rPr>
        <w:t xml:space="preserve"> the leak check </w:t>
      </w:r>
      <w:r>
        <w:rPr>
          <w:rFonts w:ascii="Times New Roman" w:hAnsi="Times New Roman"/>
          <w:sz w:val="20"/>
        </w:rPr>
        <w:t xml:space="preserve">steps </w:t>
      </w:r>
      <w:r w:rsidR="00BF3794">
        <w:rPr>
          <w:rFonts w:ascii="Times New Roman" w:hAnsi="Times New Roman"/>
          <w:sz w:val="20"/>
        </w:rPr>
        <w:t xml:space="preserve">again. </w:t>
      </w:r>
    </w:p>
    <w:p w14:paraId="7D65825B" w14:textId="38403D33" w:rsidR="0030522E" w:rsidRPr="00504C37" w:rsidRDefault="00467B60" w:rsidP="00504C37">
      <w:pPr>
        <w:ind w:left="2160"/>
        <w:rPr>
          <w:rFonts w:ascii="Times New Roman" w:hAnsi="Times New Roman"/>
          <w:sz w:val="20"/>
        </w:rPr>
      </w:pPr>
      <w:r w:rsidRPr="00504C37">
        <w:rPr>
          <w:rFonts w:ascii="Times New Roman" w:hAnsi="Times New Roman"/>
          <w:b/>
          <w:bCs/>
          <w:sz w:val="20"/>
        </w:rPr>
        <w:t>*</w:t>
      </w:r>
      <w:r w:rsidR="00595724" w:rsidRPr="00504C37">
        <w:rPr>
          <w:rFonts w:ascii="Times New Roman" w:hAnsi="Times New Roman"/>
          <w:b/>
          <w:bCs/>
          <w:sz w:val="20"/>
        </w:rPr>
        <w:t xml:space="preserve">Note </w:t>
      </w:r>
      <w:r w:rsidRPr="00504C37">
        <w:rPr>
          <w:rFonts w:ascii="Times New Roman" w:hAnsi="Times New Roman"/>
          <w:b/>
          <w:bCs/>
          <w:sz w:val="20"/>
        </w:rPr>
        <w:t xml:space="preserve">that the instrument is only considered to be within spec and safe for operation if it is </w:t>
      </w:r>
      <w:r w:rsidR="00E5750E" w:rsidRPr="00504C37">
        <w:rPr>
          <w:rFonts w:ascii="Times New Roman" w:hAnsi="Times New Roman"/>
          <w:b/>
          <w:bCs/>
          <w:sz w:val="20"/>
        </w:rPr>
        <w:t>considered</w:t>
      </w:r>
      <w:r w:rsidRPr="00504C37">
        <w:rPr>
          <w:rFonts w:ascii="Times New Roman" w:hAnsi="Times New Roman"/>
          <w:b/>
          <w:bCs/>
          <w:sz w:val="20"/>
        </w:rPr>
        <w:t xml:space="preserve"> ‘leak-free’ and has passed the leak check appropriately.</w:t>
      </w:r>
      <w:r w:rsidR="00E5750E" w:rsidRPr="00504C37">
        <w:rPr>
          <w:rFonts w:ascii="Times New Roman" w:hAnsi="Times New Roman"/>
          <w:b/>
          <w:bCs/>
          <w:sz w:val="20"/>
        </w:rPr>
        <w:t xml:space="preserve"> </w:t>
      </w:r>
      <w:r w:rsidRPr="00504C37">
        <w:rPr>
          <w:rFonts w:ascii="Times New Roman" w:hAnsi="Times New Roman"/>
          <w:b/>
          <w:bCs/>
          <w:sz w:val="20"/>
        </w:rPr>
        <w:t>*</w:t>
      </w:r>
    </w:p>
    <w:p w14:paraId="23898FE2" w14:textId="66C06166" w:rsidR="00BF3794" w:rsidRDefault="00BF3794" w:rsidP="0030522E">
      <w:pPr>
        <w:numPr>
          <w:ilvl w:val="1"/>
          <w:numId w:val="2"/>
        </w:numPr>
        <w:rPr>
          <w:rFonts w:ascii="Times New Roman" w:hAnsi="Times New Roman"/>
          <w:sz w:val="20"/>
        </w:rPr>
      </w:pPr>
      <w:r>
        <w:rPr>
          <w:rFonts w:ascii="Times New Roman" w:hAnsi="Times New Roman"/>
          <w:sz w:val="20"/>
        </w:rPr>
        <w:t>If you feel that assistance is needed for this step, please contact Teledyne API Technical Support.</w:t>
      </w:r>
    </w:p>
    <w:p w14:paraId="51C9C792" w14:textId="6ADC9B42" w:rsidR="00EC34E2" w:rsidRDefault="00B72DB5" w:rsidP="00B72DB5">
      <w:pPr>
        <w:jc w:val="center"/>
        <w:rPr>
          <w:rFonts w:ascii="Times New Roman" w:hAnsi="Times New Roman"/>
          <w:sz w:val="20"/>
        </w:rPr>
      </w:pPr>
      <w:r>
        <w:rPr>
          <w:rFonts w:ascii="Times New Roman" w:hAnsi="Times New Roman"/>
          <w:sz w:val="20"/>
        </w:rPr>
        <w:t>*</w:t>
      </w:r>
      <w:r w:rsidR="0030522E">
        <w:rPr>
          <w:rFonts w:ascii="Times New Roman" w:hAnsi="Times New Roman"/>
          <w:sz w:val="20"/>
        </w:rPr>
        <w:t xml:space="preserve">Once </w:t>
      </w:r>
      <w:r>
        <w:rPr>
          <w:rFonts w:ascii="Times New Roman" w:hAnsi="Times New Roman"/>
          <w:sz w:val="20"/>
        </w:rPr>
        <w:t>the instrument has passed the leak check appropriately,</w:t>
      </w:r>
      <w:r w:rsidR="0030522E">
        <w:rPr>
          <w:rFonts w:ascii="Times New Roman" w:hAnsi="Times New Roman"/>
          <w:sz w:val="20"/>
        </w:rPr>
        <w:t xml:space="preserve"> </w:t>
      </w:r>
      <w:r>
        <w:rPr>
          <w:rFonts w:ascii="Times New Roman" w:hAnsi="Times New Roman"/>
          <w:sz w:val="20"/>
        </w:rPr>
        <w:t>please proceed with the following steps.</w:t>
      </w:r>
      <w:r w:rsidR="00E5750E">
        <w:rPr>
          <w:rFonts w:ascii="Times New Roman" w:hAnsi="Times New Roman"/>
          <w:sz w:val="20"/>
        </w:rPr>
        <w:t xml:space="preserve"> </w:t>
      </w:r>
      <w:r>
        <w:rPr>
          <w:rFonts w:ascii="Times New Roman" w:hAnsi="Times New Roman"/>
          <w:sz w:val="20"/>
        </w:rPr>
        <w:t>*</w:t>
      </w:r>
    </w:p>
    <w:p w14:paraId="3EC2E3E0" w14:textId="77777777" w:rsidR="00B72DB5" w:rsidRPr="00B72DB5" w:rsidRDefault="00B72DB5" w:rsidP="00787E59">
      <w:pPr>
        <w:rPr>
          <w:rFonts w:ascii="Times New Roman" w:hAnsi="Times New Roman"/>
          <w:color w:val="FF0000"/>
          <w:sz w:val="20"/>
        </w:rPr>
      </w:pPr>
    </w:p>
    <w:p w14:paraId="75CB8CEA" w14:textId="7D4F82FB" w:rsidR="00605036" w:rsidRPr="00605036" w:rsidRDefault="00605036" w:rsidP="00605036">
      <w:pPr>
        <w:pStyle w:val="ListParagraph"/>
        <w:numPr>
          <w:ilvl w:val="0"/>
          <w:numId w:val="2"/>
        </w:numPr>
        <w:rPr>
          <w:rFonts w:ascii="Times New Roman" w:hAnsi="Times New Roman"/>
          <w:sz w:val="20"/>
        </w:rPr>
      </w:pPr>
      <w:r w:rsidRPr="00605036">
        <w:rPr>
          <w:rFonts w:ascii="Times New Roman" w:hAnsi="Times New Roman"/>
          <w:sz w:val="20"/>
        </w:rPr>
        <w:t xml:space="preserve">Connect the instrument to a power source and allow the </w:t>
      </w:r>
      <w:r>
        <w:rPr>
          <w:rFonts w:ascii="Times New Roman" w:hAnsi="Times New Roman"/>
          <w:sz w:val="20"/>
        </w:rPr>
        <w:t>instrument</w:t>
      </w:r>
      <w:r w:rsidRPr="00605036">
        <w:rPr>
          <w:rFonts w:ascii="Times New Roman" w:hAnsi="Times New Roman"/>
          <w:sz w:val="20"/>
        </w:rPr>
        <w:t xml:space="preserve"> to boot.</w:t>
      </w:r>
    </w:p>
    <w:p w14:paraId="24FD13F2" w14:textId="5E75E1D0" w:rsidR="00605036" w:rsidRDefault="00605036" w:rsidP="00605036">
      <w:pPr>
        <w:numPr>
          <w:ilvl w:val="0"/>
          <w:numId w:val="2"/>
        </w:numPr>
        <w:rPr>
          <w:rFonts w:ascii="Times New Roman" w:hAnsi="Times New Roman"/>
          <w:sz w:val="20"/>
        </w:rPr>
      </w:pPr>
      <w:r w:rsidRPr="00605036">
        <w:rPr>
          <w:rFonts w:ascii="Times New Roman" w:hAnsi="Times New Roman"/>
          <w:sz w:val="20"/>
        </w:rPr>
        <w:t>With the new flowmeter installed, calibration of the flowmeter can be done by connecting a</w:t>
      </w:r>
      <w:r w:rsidR="001474D2">
        <w:rPr>
          <w:rFonts w:ascii="Times New Roman" w:hAnsi="Times New Roman"/>
          <w:sz w:val="20"/>
        </w:rPr>
        <w:t>n</w:t>
      </w:r>
      <w:r w:rsidRPr="00605036">
        <w:rPr>
          <w:rFonts w:ascii="Times New Roman" w:hAnsi="Times New Roman"/>
          <w:sz w:val="20"/>
        </w:rPr>
        <w:t xml:space="preserve"> </w:t>
      </w:r>
      <w:r w:rsidR="005D33F4">
        <w:rPr>
          <w:rFonts w:ascii="Times New Roman" w:hAnsi="Times New Roman"/>
          <w:sz w:val="20"/>
        </w:rPr>
        <w:t xml:space="preserve">external </w:t>
      </w:r>
      <w:r w:rsidR="00463B8D">
        <w:rPr>
          <w:rFonts w:ascii="Times New Roman" w:hAnsi="Times New Roman"/>
          <w:sz w:val="20"/>
        </w:rPr>
        <w:t>flow</w:t>
      </w:r>
      <w:r w:rsidR="005D33F4">
        <w:rPr>
          <w:rFonts w:ascii="Times New Roman" w:hAnsi="Times New Roman"/>
          <w:sz w:val="20"/>
        </w:rPr>
        <w:t>meter</w:t>
      </w:r>
      <w:r w:rsidRPr="00605036">
        <w:rPr>
          <w:rFonts w:ascii="Times New Roman" w:hAnsi="Times New Roman"/>
          <w:sz w:val="20"/>
        </w:rPr>
        <w:t xml:space="preserve"> to the exhaust </w:t>
      </w:r>
      <w:r>
        <w:rPr>
          <w:rFonts w:ascii="Times New Roman" w:hAnsi="Times New Roman"/>
          <w:sz w:val="20"/>
        </w:rPr>
        <w:t xml:space="preserve">port </w:t>
      </w:r>
      <w:r w:rsidRPr="00605036">
        <w:rPr>
          <w:rFonts w:ascii="Times New Roman" w:hAnsi="Times New Roman"/>
          <w:sz w:val="20"/>
        </w:rPr>
        <w:t>of the instrument</w:t>
      </w:r>
      <w:r w:rsidR="00CC28CD">
        <w:rPr>
          <w:rFonts w:ascii="Times New Roman" w:hAnsi="Times New Roman"/>
          <w:sz w:val="20"/>
        </w:rPr>
        <w:t xml:space="preserve"> (see diagram below).</w:t>
      </w:r>
      <w:r w:rsidRPr="00605036">
        <w:rPr>
          <w:rFonts w:ascii="Times New Roman" w:hAnsi="Times New Roman"/>
          <w:sz w:val="20"/>
        </w:rPr>
        <w:t xml:space="preserve"> </w:t>
      </w:r>
    </w:p>
    <w:p w14:paraId="4AB2A4E4" w14:textId="77777777" w:rsidR="00605036" w:rsidRDefault="00605036" w:rsidP="00605036">
      <w:pPr>
        <w:numPr>
          <w:ilvl w:val="0"/>
          <w:numId w:val="2"/>
        </w:numPr>
        <w:rPr>
          <w:rFonts w:ascii="Times New Roman" w:hAnsi="Times New Roman"/>
          <w:sz w:val="20"/>
        </w:rPr>
      </w:pPr>
      <w:r w:rsidRPr="00605036">
        <w:rPr>
          <w:rFonts w:ascii="Times New Roman" w:hAnsi="Times New Roman"/>
          <w:sz w:val="20"/>
        </w:rPr>
        <w:t>Connect oxygen or nitrogen to the sample port.</w:t>
      </w:r>
    </w:p>
    <w:p w14:paraId="10E9A6DF" w14:textId="3DA5A3CF" w:rsidR="00605036" w:rsidRDefault="00605036" w:rsidP="00605036">
      <w:pPr>
        <w:numPr>
          <w:ilvl w:val="0"/>
          <w:numId w:val="2"/>
        </w:numPr>
        <w:rPr>
          <w:rFonts w:ascii="Times New Roman" w:hAnsi="Times New Roman"/>
          <w:sz w:val="20"/>
        </w:rPr>
      </w:pPr>
      <w:r w:rsidRPr="00605036">
        <w:rPr>
          <w:rFonts w:ascii="Times New Roman" w:hAnsi="Times New Roman"/>
          <w:sz w:val="20"/>
        </w:rPr>
        <w:t xml:space="preserve">Navigate to the Flow Calibration Menu by going to DIAG </w:t>
      </w:r>
      <w:r w:rsidRPr="00605036">
        <w:rPr>
          <w:rFonts w:ascii="Times New Roman" w:hAnsi="Times New Roman"/>
          <w:sz w:val="20"/>
        </w:rPr>
        <w:sym w:font="Wingdings" w:char="F0E0"/>
      </w:r>
      <w:r w:rsidRPr="00605036">
        <w:rPr>
          <w:rFonts w:ascii="Times New Roman" w:hAnsi="Times New Roman"/>
          <w:sz w:val="20"/>
        </w:rPr>
        <w:t xml:space="preserve"> CAL </w:t>
      </w:r>
      <w:r w:rsidRPr="00605036">
        <w:rPr>
          <w:rFonts w:ascii="Times New Roman" w:hAnsi="Times New Roman"/>
          <w:sz w:val="20"/>
        </w:rPr>
        <w:sym w:font="Wingdings" w:char="F0E0"/>
      </w:r>
      <w:r>
        <w:rPr>
          <w:rFonts w:ascii="Times New Roman" w:hAnsi="Times New Roman"/>
          <w:sz w:val="20"/>
        </w:rPr>
        <w:t xml:space="preserve"> </w:t>
      </w:r>
      <w:r w:rsidRPr="00605036">
        <w:rPr>
          <w:rFonts w:ascii="Times New Roman" w:hAnsi="Times New Roman"/>
          <w:sz w:val="20"/>
        </w:rPr>
        <w:t>FLOW CAL</w:t>
      </w:r>
      <w:r>
        <w:rPr>
          <w:rFonts w:ascii="Times New Roman" w:hAnsi="Times New Roman"/>
          <w:sz w:val="20"/>
        </w:rPr>
        <w:t>.</w:t>
      </w:r>
    </w:p>
    <w:p w14:paraId="4B67AD0F" w14:textId="3B8C8B6F" w:rsidR="00B82513" w:rsidRPr="00B82513" w:rsidRDefault="00605036" w:rsidP="00B82513">
      <w:pPr>
        <w:numPr>
          <w:ilvl w:val="0"/>
          <w:numId w:val="2"/>
        </w:numPr>
        <w:rPr>
          <w:rFonts w:ascii="Times New Roman" w:hAnsi="Times New Roman"/>
          <w:sz w:val="20"/>
        </w:rPr>
      </w:pPr>
      <w:r w:rsidRPr="00605036">
        <w:rPr>
          <w:rFonts w:ascii="Times New Roman" w:hAnsi="Times New Roman"/>
          <w:sz w:val="20"/>
        </w:rPr>
        <w:t>Enter the flow read</w:t>
      </w:r>
      <w:r>
        <w:rPr>
          <w:rFonts w:ascii="Times New Roman" w:hAnsi="Times New Roman"/>
          <w:sz w:val="20"/>
        </w:rPr>
        <w:t>ing</w:t>
      </w:r>
      <w:r w:rsidR="00AF676F">
        <w:rPr>
          <w:rFonts w:ascii="Times New Roman" w:hAnsi="Times New Roman"/>
          <w:sz w:val="20"/>
        </w:rPr>
        <w:t>,</w:t>
      </w:r>
      <w:r w:rsidRPr="00605036">
        <w:rPr>
          <w:rFonts w:ascii="Times New Roman" w:hAnsi="Times New Roman"/>
          <w:sz w:val="20"/>
        </w:rPr>
        <w:t xml:space="preserve"> </w:t>
      </w:r>
      <w:r>
        <w:rPr>
          <w:rFonts w:ascii="Times New Roman" w:hAnsi="Times New Roman"/>
          <w:sz w:val="20"/>
        </w:rPr>
        <w:t xml:space="preserve">displayed </w:t>
      </w:r>
      <w:r w:rsidRPr="00605036">
        <w:rPr>
          <w:rFonts w:ascii="Times New Roman" w:hAnsi="Times New Roman"/>
          <w:sz w:val="20"/>
        </w:rPr>
        <w:t xml:space="preserve">by the </w:t>
      </w:r>
      <w:r w:rsidR="00BD1F50">
        <w:rPr>
          <w:rFonts w:ascii="Times New Roman" w:hAnsi="Times New Roman"/>
          <w:sz w:val="20"/>
        </w:rPr>
        <w:t xml:space="preserve">external </w:t>
      </w:r>
      <w:r w:rsidR="00AF676F">
        <w:rPr>
          <w:rFonts w:ascii="Times New Roman" w:hAnsi="Times New Roman"/>
          <w:sz w:val="20"/>
        </w:rPr>
        <w:t>flow</w:t>
      </w:r>
      <w:r w:rsidR="00BD1F50">
        <w:rPr>
          <w:rFonts w:ascii="Times New Roman" w:hAnsi="Times New Roman"/>
          <w:sz w:val="20"/>
        </w:rPr>
        <w:t>meter</w:t>
      </w:r>
      <w:r w:rsidR="00AF676F">
        <w:rPr>
          <w:rFonts w:ascii="Times New Roman" w:hAnsi="Times New Roman"/>
          <w:sz w:val="20"/>
        </w:rPr>
        <w:t>,</w:t>
      </w:r>
      <w:r w:rsidRPr="00605036">
        <w:rPr>
          <w:rFonts w:ascii="Times New Roman" w:hAnsi="Times New Roman"/>
          <w:sz w:val="20"/>
        </w:rPr>
        <w:t xml:space="preserve"> into the display field</w:t>
      </w:r>
      <w:r>
        <w:rPr>
          <w:rFonts w:ascii="Times New Roman" w:hAnsi="Times New Roman"/>
          <w:sz w:val="20"/>
        </w:rPr>
        <w:t xml:space="preserve"> on the instrument</w:t>
      </w:r>
      <w:r w:rsidR="00BD1F50">
        <w:rPr>
          <w:rFonts w:ascii="Times New Roman" w:hAnsi="Times New Roman"/>
          <w:sz w:val="20"/>
        </w:rPr>
        <w:t>,</w:t>
      </w:r>
      <w:r w:rsidRPr="00605036">
        <w:rPr>
          <w:rFonts w:ascii="Times New Roman" w:hAnsi="Times New Roman"/>
          <w:sz w:val="20"/>
        </w:rPr>
        <w:t xml:space="preserve"> and press </w:t>
      </w:r>
      <w:r w:rsidR="00DB3673">
        <w:rPr>
          <w:rFonts w:ascii="Times New Roman" w:hAnsi="Times New Roman"/>
          <w:sz w:val="20"/>
        </w:rPr>
        <w:t>‘Execute Flow Cal’</w:t>
      </w:r>
      <w:r>
        <w:rPr>
          <w:rFonts w:ascii="Times New Roman" w:hAnsi="Times New Roman"/>
          <w:sz w:val="20"/>
        </w:rPr>
        <w:t>.</w:t>
      </w:r>
    </w:p>
    <w:p w14:paraId="2A308FED" w14:textId="19CDFE2A" w:rsidR="00605036" w:rsidRDefault="00B82513" w:rsidP="00605036">
      <w:pPr>
        <w:numPr>
          <w:ilvl w:val="0"/>
          <w:numId w:val="2"/>
        </w:numPr>
        <w:rPr>
          <w:rFonts w:ascii="Times New Roman" w:hAnsi="Times New Roman"/>
          <w:sz w:val="20"/>
        </w:rPr>
      </w:pPr>
      <w:r>
        <w:rPr>
          <w:noProof/>
        </w:rPr>
        <w:lastRenderedPageBreak/>
        <w:drawing>
          <wp:anchor distT="0" distB="0" distL="114300" distR="114300" simplePos="0" relativeHeight="251653119" behindDoc="0" locked="0" layoutInCell="1" allowOverlap="1" wp14:anchorId="38B99A45" wp14:editId="6B5E5C0C">
            <wp:simplePos x="0" y="0"/>
            <wp:positionH relativeFrom="column">
              <wp:posOffset>393700</wp:posOffset>
            </wp:positionH>
            <wp:positionV relativeFrom="paragraph">
              <wp:posOffset>-331918</wp:posOffset>
            </wp:positionV>
            <wp:extent cx="5686425" cy="2695575"/>
            <wp:effectExtent l="19050" t="0" r="9525"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605036" w:rsidRPr="00605036">
        <w:rPr>
          <w:rFonts w:ascii="Times New Roman" w:hAnsi="Times New Roman"/>
          <w:sz w:val="20"/>
        </w:rPr>
        <w:t>Now the displayed flow on the main screen of the instrument should closely match</w:t>
      </w:r>
      <w:r w:rsidR="00AF676F">
        <w:rPr>
          <w:rFonts w:ascii="Times New Roman" w:hAnsi="Times New Roman"/>
          <w:sz w:val="20"/>
        </w:rPr>
        <w:t xml:space="preserve"> the readings on</w:t>
      </w:r>
      <w:r w:rsidR="00605036" w:rsidRPr="00605036">
        <w:rPr>
          <w:rFonts w:ascii="Times New Roman" w:hAnsi="Times New Roman"/>
          <w:sz w:val="20"/>
        </w:rPr>
        <w:t xml:space="preserve"> your </w:t>
      </w:r>
      <w:r w:rsidR="00BD1F50">
        <w:rPr>
          <w:rFonts w:ascii="Times New Roman" w:hAnsi="Times New Roman"/>
          <w:sz w:val="20"/>
        </w:rPr>
        <w:t xml:space="preserve">external </w:t>
      </w:r>
      <w:r w:rsidR="00605036" w:rsidRPr="00605036">
        <w:rPr>
          <w:rFonts w:ascii="Times New Roman" w:hAnsi="Times New Roman"/>
          <w:sz w:val="20"/>
        </w:rPr>
        <w:t>flow</w:t>
      </w:r>
      <w:r w:rsidR="00BD1F50">
        <w:rPr>
          <w:rFonts w:ascii="Times New Roman" w:hAnsi="Times New Roman"/>
          <w:sz w:val="20"/>
        </w:rPr>
        <w:t>meter</w:t>
      </w:r>
      <w:r w:rsidR="00AF676F">
        <w:rPr>
          <w:rFonts w:ascii="Times New Roman" w:hAnsi="Times New Roman"/>
          <w:sz w:val="20"/>
        </w:rPr>
        <w:t>. If for any reason it does not, or should you require assistance, please reach out to Teledyne API Tech</w:t>
      </w:r>
      <w:r w:rsidR="003E4BA2">
        <w:rPr>
          <w:rFonts w:ascii="Times New Roman" w:hAnsi="Times New Roman"/>
          <w:sz w:val="20"/>
        </w:rPr>
        <w:t>nical</w:t>
      </w:r>
      <w:r w:rsidR="00AF676F">
        <w:rPr>
          <w:rFonts w:ascii="Times New Roman" w:hAnsi="Times New Roman"/>
          <w:sz w:val="20"/>
        </w:rPr>
        <w:t xml:space="preserve"> Support.</w:t>
      </w:r>
    </w:p>
    <w:p w14:paraId="461F3DBA" w14:textId="735851A0" w:rsidR="00B72DB5" w:rsidRPr="00605036" w:rsidRDefault="003E4BA2" w:rsidP="00605036">
      <w:pPr>
        <w:numPr>
          <w:ilvl w:val="0"/>
          <w:numId w:val="2"/>
        </w:numPr>
        <w:rPr>
          <w:rFonts w:ascii="Times New Roman" w:hAnsi="Times New Roman"/>
          <w:sz w:val="20"/>
        </w:rPr>
      </w:pPr>
      <w:r>
        <w:rPr>
          <w:rFonts w:ascii="Times New Roman" w:hAnsi="Times New Roman"/>
          <w:sz w:val="20"/>
        </w:rPr>
        <w:t>Once these steps are complete, the</w:t>
      </w:r>
      <w:r w:rsidR="00605036" w:rsidRPr="00605036">
        <w:rPr>
          <w:rFonts w:ascii="Times New Roman" w:hAnsi="Times New Roman"/>
          <w:sz w:val="20"/>
        </w:rPr>
        <w:t xml:space="preserve"> instrument is ready to be placed back into service. </w:t>
      </w:r>
    </w:p>
    <w:p w14:paraId="0EE88215" w14:textId="58258EB9" w:rsidR="00EC34E2" w:rsidRDefault="00EC34E2" w:rsidP="006368F1">
      <w:pPr>
        <w:pStyle w:val="BodyText"/>
      </w:pPr>
    </w:p>
    <w:p w14:paraId="08D3107C" w14:textId="77777777" w:rsidR="00EC34E2" w:rsidRDefault="00EC34E2" w:rsidP="006368F1">
      <w:pPr>
        <w:pStyle w:val="BodyText"/>
      </w:pPr>
    </w:p>
    <w:p w14:paraId="242C2902" w14:textId="77777777" w:rsidR="00EC34E2" w:rsidRDefault="00EC34E2" w:rsidP="006368F1">
      <w:pPr>
        <w:pStyle w:val="BodyText"/>
      </w:pPr>
    </w:p>
    <w:p w14:paraId="4D2E01E6" w14:textId="77777777" w:rsidR="00EC34E2" w:rsidRDefault="00EC34E2" w:rsidP="00710C61">
      <w:pPr>
        <w:pStyle w:val="BodyText"/>
        <w:ind w:left="-270"/>
      </w:pPr>
    </w:p>
    <w:p w14:paraId="790BBC07" w14:textId="77777777" w:rsidR="00EC34E2" w:rsidRDefault="00EC34E2" w:rsidP="006368F1">
      <w:pPr>
        <w:pStyle w:val="BodyText"/>
      </w:pPr>
    </w:p>
    <w:p w14:paraId="6CB5A994" w14:textId="77777777" w:rsidR="00EC34E2" w:rsidRDefault="00EC34E2" w:rsidP="00FC57FA">
      <w:pPr>
        <w:pStyle w:val="Heading2"/>
        <w:spacing w:line="360" w:lineRule="auto"/>
      </w:pPr>
    </w:p>
    <w:sectPr w:rsidR="00EC34E2" w:rsidSect="00082357">
      <w:headerReference w:type="default" r:id="rId25"/>
      <w:footerReference w:type="default" r:id="rId26"/>
      <w:headerReference w:type="first" r:id="rId27"/>
      <w:footerReference w:type="first" r:id="rId28"/>
      <w:pgSz w:w="12240" w:h="15840" w:code="1"/>
      <w:pgMar w:top="1800" w:right="1080" w:bottom="1440" w:left="153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89223" w14:textId="77777777" w:rsidR="009527E5" w:rsidRDefault="009527E5">
      <w:r>
        <w:separator/>
      </w:r>
    </w:p>
  </w:endnote>
  <w:endnote w:type="continuationSeparator" w:id="0">
    <w:p w14:paraId="6F1FA4F9" w14:textId="77777777" w:rsidR="009527E5" w:rsidRDefault="0095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D1C09" w14:textId="77777777" w:rsidR="00DD7137" w:rsidRPr="00DD7137" w:rsidRDefault="00904A28" w:rsidP="00DD7137">
    <w:pPr>
      <w:pStyle w:val="Footer"/>
      <w:jc w:val="center"/>
      <w:rPr>
        <w:rFonts w:ascii="Times New Roman" w:hAnsi="Times New Roman"/>
        <w:noProof/>
        <w:sz w:val="20"/>
      </w:rPr>
    </w:pPr>
    <w:r>
      <w:rPr>
        <w:rFonts w:ascii="Times New Roman" w:hAnsi="Times New Roman"/>
        <w:noProof/>
        <w:sz w:val="20"/>
      </w:rPr>
      <mc:AlternateContent>
        <mc:Choice Requires="wps">
          <w:drawing>
            <wp:anchor distT="0" distB="0" distL="114300" distR="114300" simplePos="0" relativeHeight="251661183" behindDoc="0" locked="0" layoutInCell="0" allowOverlap="1" wp14:anchorId="196C0531" wp14:editId="30E6514F">
              <wp:simplePos x="0" y="0"/>
              <wp:positionH relativeFrom="page">
                <wp:posOffset>0</wp:posOffset>
              </wp:positionH>
              <wp:positionV relativeFrom="page">
                <wp:posOffset>9594850</wp:posOffset>
              </wp:positionV>
              <wp:extent cx="7772400" cy="273050"/>
              <wp:effectExtent l="0" t="0" r="0" b="12700"/>
              <wp:wrapNone/>
              <wp:docPr id="3" name="MSIPCM105f42679dd44a673c0c10c4" descr="{&quot;HashCode&quot;:-175260524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A5C102" w14:textId="0B07E95C" w:rsidR="00904A28" w:rsidRPr="00082357" w:rsidRDefault="00904A28" w:rsidP="00082357">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96C0531" id="_x0000_t202" coordsize="21600,21600" o:spt="202" path="m,l,21600r21600,l21600,xe">
              <v:stroke joinstyle="miter"/>
              <v:path gradientshapeok="t" o:connecttype="rect"/>
            </v:shapetype>
            <v:shape id="MSIPCM105f42679dd44a673c0c10c4" o:spid="_x0000_s1028" type="#_x0000_t202" alt="{&quot;HashCode&quot;:-1752605247,&quot;Height&quot;:792.0,&quot;Width&quot;:612.0,&quot;Placement&quot;:&quot;Footer&quot;,&quot;Index&quot;:&quot;Primary&quot;,&quot;Section&quot;:1,&quot;Top&quot;:0.0,&quot;Left&quot;:0.0}" style="position:absolute;left:0;text-align:left;margin-left:0;margin-top:755.5pt;width:612pt;height:21.5pt;z-index:2516611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6aGg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" o:allowincell="f" filled="f" stroked="f" strokeweight=".5pt">
              <v:textbox inset="20pt,0,,0">
                <w:txbxContent>
                  <w:p w14:paraId="01A5C102" w14:textId="0B07E95C" w:rsidR="00904A28" w:rsidRPr="00082357" w:rsidRDefault="00904A28" w:rsidP="00082357">
                    <w:pPr>
                      <w:rPr>
                        <w:rFonts w:ascii="Calibri" w:hAnsi="Calibri" w:cs="Calibri"/>
                        <w:color w:val="000000"/>
                        <w:sz w:val="20"/>
                      </w:rPr>
                    </w:pPr>
                  </w:p>
                </w:txbxContent>
              </v:textbox>
              <w10:wrap anchorx="page" anchory="page"/>
            </v:shape>
          </w:pict>
        </mc:Fallback>
      </mc:AlternateContent>
    </w:r>
  </w:p>
  <w:p w14:paraId="6E0974C3" w14:textId="77777777" w:rsidR="00DD7137" w:rsidRPr="00DD7137" w:rsidRDefault="00DD7137" w:rsidP="00DD7137">
    <w:pPr>
      <w:pStyle w:val="Footer"/>
      <w:jc w:val="center"/>
      <w:rPr>
        <w:rFonts w:ascii="Times New Roman" w:hAnsi="Times New Roman"/>
        <w:noProof/>
        <w:sz w:val="20"/>
      </w:rPr>
    </w:pPr>
    <w:r w:rsidRPr="00DD7137">
      <w:rPr>
        <w:rFonts w:ascii="Times New Roman" w:hAnsi="Times New Roman"/>
        <w:noProof/>
        <w:sz w:val="20"/>
      </w:rPr>
      <w:t xml:space="preserve">TUBING AND FLOWMETER REPLACEMENT </w:t>
    </w:r>
  </w:p>
  <w:p w14:paraId="54BA7E45" w14:textId="0BEDD3FC" w:rsidR="00EC34E2" w:rsidRDefault="00DD7137" w:rsidP="00DD7137">
    <w:pPr>
      <w:pStyle w:val="Footer"/>
      <w:jc w:val="center"/>
      <w:rPr>
        <w:rFonts w:ascii="Times New Roman" w:hAnsi="Times New Roman"/>
        <w:sz w:val="20"/>
      </w:rPr>
    </w:pPr>
    <w:r w:rsidRPr="00DD7137">
      <w:rPr>
        <w:rFonts w:ascii="Times New Roman" w:hAnsi="Times New Roman"/>
        <w:noProof/>
        <w:sz w:val="20"/>
      </w:rPr>
      <w:t>FOR THE 480H</w:t>
    </w:r>
  </w:p>
  <w:p w14:paraId="118AEEAB" w14:textId="68CB672E" w:rsidR="00EC34E2" w:rsidRDefault="00DD7137">
    <w:pPr>
      <w:pStyle w:val="Footer"/>
      <w:jc w:val="center"/>
      <w:rPr>
        <w:rFonts w:ascii="Times New Roman" w:hAnsi="Times New Roman"/>
        <w:sz w:val="20"/>
      </w:rPr>
    </w:pPr>
    <w:r>
      <w:rPr>
        <w:rFonts w:ascii="Times New Roman" w:hAnsi="Times New Roman"/>
        <w:sz w:val="20"/>
      </w:rPr>
      <w:t>22-003</w:t>
    </w:r>
    <w:r w:rsidR="00EC34E2">
      <w:rPr>
        <w:rFonts w:ascii="Times New Roman" w:hAnsi="Times New Roman"/>
        <w:sz w:val="20"/>
      </w:rPr>
      <w:t xml:space="preserve"> </w:t>
    </w:r>
    <w:r w:rsidR="00232244">
      <w:rPr>
        <w:rFonts w:ascii="Times New Roman" w:hAnsi="Times New Roman"/>
        <w:sz w:val="20"/>
      </w:rPr>
      <w:t xml:space="preserve">  </w:t>
    </w:r>
    <w:r w:rsidR="00EC34E2">
      <w:rPr>
        <w:rFonts w:ascii="Times New Roman" w:hAnsi="Times New Roman"/>
        <w:sz w:val="20"/>
      </w:rPr>
      <w:t xml:space="preserve">Rev </w:t>
    </w:r>
    <w:r w:rsidR="006978D9">
      <w:rPr>
        <w:rFonts w:ascii="Times New Roman" w:hAnsi="Times New Roman"/>
        <w:sz w:val="20"/>
      </w:rPr>
      <w:t>B</w:t>
    </w:r>
    <w:proofErr w:type="gramStart"/>
    <w:r w:rsidR="00232244">
      <w:rPr>
        <w:rFonts w:ascii="Times New Roman" w:hAnsi="Times New Roman"/>
        <w:sz w:val="20"/>
      </w:rPr>
      <w:t xml:space="preserve">  </w:t>
    </w:r>
    <w:r w:rsidR="00EC34E2">
      <w:rPr>
        <w:rFonts w:ascii="Times New Roman" w:hAnsi="Times New Roman"/>
        <w:sz w:val="20"/>
      </w:rPr>
      <w:t xml:space="preserve"> (</w:t>
    </w:r>
    <w:proofErr w:type="gramEnd"/>
    <w:r w:rsidR="00EC34E2">
      <w:rPr>
        <w:rFonts w:ascii="Times New Roman" w:hAnsi="Times New Roman"/>
        <w:sz w:val="20"/>
      </w:rPr>
      <w:t xml:space="preserve">DCN </w:t>
    </w:r>
    <w:r>
      <w:rPr>
        <w:rFonts w:ascii="Times New Roman" w:hAnsi="Times New Roman"/>
        <w:sz w:val="20"/>
      </w:rPr>
      <w:t>85</w:t>
    </w:r>
    <w:r w:rsidR="006978D9">
      <w:rPr>
        <w:rFonts w:ascii="Times New Roman" w:hAnsi="Times New Roman"/>
        <w:sz w:val="20"/>
      </w:rPr>
      <w:t>95</w:t>
    </w:r>
    <w:r w:rsidR="00EC34E2">
      <w:rPr>
        <w:rFonts w:ascii="Times New Roman" w:hAnsi="Times New Roman"/>
        <w:sz w:val="20"/>
      </w:rPr>
      <w:t>)</w:t>
    </w:r>
  </w:p>
  <w:p w14:paraId="1110310F" w14:textId="44B909DE" w:rsidR="00EC34E2" w:rsidRDefault="00EC34E2" w:rsidP="00B82513">
    <w:pPr>
      <w:pStyle w:val="Footer"/>
      <w:tabs>
        <w:tab w:val="clear" w:pos="8640"/>
        <w:tab w:val="right" w:pos="9360"/>
      </w:tabs>
      <w:jc w:val="center"/>
      <w:rPr>
        <w:rFonts w:ascii="Times New Roman" w:hAnsi="Times New Roman"/>
        <w:snapToGrid w:val="0"/>
        <w:sz w:val="20"/>
      </w:rPr>
    </w:pPr>
    <w:r>
      <w:rPr>
        <w:rFonts w:ascii="Times New Roman" w:hAnsi="Times New Roman"/>
        <w:snapToGrid w:val="0"/>
        <w:sz w:val="20"/>
      </w:rPr>
      <w:t xml:space="preserve">Page </w:t>
    </w:r>
    <w:r w:rsidRPr="00EC4CC8">
      <w:rPr>
        <w:rFonts w:ascii="Times New Roman" w:hAnsi="Times New Roman"/>
        <w:snapToGrid w:val="0"/>
        <w:sz w:val="20"/>
      </w:rPr>
      <w:fldChar w:fldCharType="begin"/>
    </w:r>
    <w:r w:rsidRPr="00EC4CC8">
      <w:rPr>
        <w:rFonts w:ascii="Times New Roman" w:hAnsi="Times New Roman"/>
        <w:snapToGrid w:val="0"/>
        <w:sz w:val="20"/>
      </w:rPr>
      <w:instrText xml:space="preserve"> PAGE   \* MERGEFORMAT </w:instrText>
    </w:r>
    <w:r w:rsidRPr="00EC4CC8">
      <w:rPr>
        <w:rFonts w:ascii="Times New Roman" w:hAnsi="Times New Roman"/>
        <w:snapToGrid w:val="0"/>
        <w:sz w:val="20"/>
      </w:rPr>
      <w:fldChar w:fldCharType="separate"/>
    </w:r>
    <w:r w:rsidR="0039483D">
      <w:rPr>
        <w:rFonts w:ascii="Times New Roman" w:hAnsi="Times New Roman"/>
        <w:noProof/>
        <w:snapToGrid w:val="0"/>
        <w:sz w:val="20"/>
      </w:rPr>
      <w:t>2</w:t>
    </w:r>
    <w:r w:rsidRPr="00EC4CC8">
      <w:rPr>
        <w:rFonts w:ascii="Times New Roman" w:hAnsi="Times New Roman"/>
        <w:snapToGrid w:val="0"/>
        <w:sz w:val="20"/>
      </w:rPr>
      <w:fldChar w:fldCharType="end"/>
    </w:r>
    <w:r>
      <w:rPr>
        <w:rFonts w:ascii="Times New Roman" w:hAnsi="Times New Roman"/>
        <w:snapToGrid w:val="0"/>
        <w:sz w:val="20"/>
      </w:rPr>
      <w:t xml:space="preserve"> of </w:t>
    </w:r>
    <w:r w:rsidR="00B82513">
      <w:rPr>
        <w:rFonts w:ascii="Times New Roman" w:hAnsi="Times New Roman"/>
        <w:snapToGrid w:val="0"/>
        <w:sz w:val="20"/>
      </w:rPr>
      <w:t>7</w:t>
    </w:r>
  </w:p>
  <w:p w14:paraId="3536D7D4" w14:textId="3AACB265" w:rsidR="00EC34E2" w:rsidRDefault="006978D9" w:rsidP="00B82513">
    <w:pPr>
      <w:pStyle w:val="Footer"/>
      <w:rPr>
        <w:rFonts w:ascii="Times New Roman" w:hAnsi="Times New Roman"/>
        <w:snapToGrid w:val="0"/>
        <w:color w:val="7F7F7F" w:themeColor="text1" w:themeTint="80"/>
        <w:sz w:val="16"/>
        <w:szCs w:val="16"/>
      </w:rPr>
    </w:pPr>
    <w:r w:rsidRPr="00FF7FF9">
      <w:rPr>
        <w:rFonts w:ascii="Times New Roman" w:hAnsi="Times New Roman"/>
        <w:snapToGrid w:val="0"/>
        <w:color w:val="7F7F7F" w:themeColor="text1" w:themeTint="80"/>
        <w:sz w:val="16"/>
        <w:szCs w:val="16"/>
      </w:rPr>
      <w:t>CSF0001</w:t>
    </w:r>
    <w:r w:rsidR="00782D61">
      <w:rPr>
        <w:rFonts w:ascii="Times New Roman" w:hAnsi="Times New Roman"/>
        <w:snapToGrid w:val="0"/>
        <w:color w:val="7F7F7F" w:themeColor="text1" w:themeTint="80"/>
        <w:sz w:val="16"/>
        <w:szCs w:val="16"/>
      </w:rPr>
      <w:t>M</w:t>
    </w:r>
    <w:r w:rsidRPr="00FF7FF9">
      <w:rPr>
        <w:rFonts w:ascii="Times New Roman" w:hAnsi="Times New Roman"/>
        <w:snapToGrid w:val="0"/>
        <w:color w:val="7F7F7F" w:themeColor="text1" w:themeTint="80"/>
        <w:sz w:val="16"/>
        <w:szCs w:val="16"/>
      </w:rPr>
      <w:t xml:space="preserve"> (DCN 859</w:t>
    </w:r>
    <w:r w:rsidR="00535514">
      <w:rPr>
        <w:rFonts w:ascii="Times New Roman" w:hAnsi="Times New Roman"/>
        <w:snapToGrid w:val="0"/>
        <w:color w:val="7F7F7F" w:themeColor="text1" w:themeTint="80"/>
        <w:sz w:val="16"/>
        <w:szCs w:val="16"/>
      </w:rPr>
      <w:t>5</w:t>
    </w:r>
    <w:r w:rsidRPr="00FF7FF9">
      <w:rPr>
        <w:rFonts w:ascii="Times New Roman" w:hAnsi="Times New Roman"/>
        <w:snapToGrid w:val="0"/>
        <w:color w:val="7F7F7F" w:themeColor="text1" w:themeTint="80"/>
        <w:sz w:val="16"/>
        <w:szCs w:val="16"/>
      </w:rPr>
      <w:t>)</w:t>
    </w:r>
  </w:p>
  <w:p w14:paraId="0E448E55" w14:textId="77150AD9" w:rsidR="00B82513" w:rsidRDefault="00B82513" w:rsidP="00B82513">
    <w:pPr>
      <w:pStyle w:val="Footer"/>
      <w:jc w:val="center"/>
      <w:rPr>
        <w:rFonts w:ascii="Times New Roman" w:hAnsi="Times New Roman"/>
        <w:sz w:val="20"/>
      </w:rPr>
    </w:pPr>
    <w:r w:rsidRPr="006978D9">
      <w:rPr>
        <w:sz w:val="10"/>
        <w:szCs w:val="10"/>
      </w:rPr>
      <w:t>EAR99 Technology Subject to Restrictions Contained on the Cover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18841" w14:textId="77777777" w:rsidR="00DD7137" w:rsidRPr="00DD7137" w:rsidRDefault="00904A28" w:rsidP="00DD7137">
    <w:pPr>
      <w:pStyle w:val="Footer"/>
      <w:jc w:val="center"/>
      <w:rPr>
        <w:rFonts w:ascii="Times New Roman" w:hAnsi="Times New Roman"/>
        <w:noProof/>
        <w:sz w:val="20"/>
      </w:rPr>
    </w:pPr>
    <w:r>
      <w:rPr>
        <w:rFonts w:ascii="Times New Roman" w:hAnsi="Times New Roman"/>
        <w:noProof/>
        <w:sz w:val="20"/>
      </w:rPr>
      <mc:AlternateContent>
        <mc:Choice Requires="wps">
          <w:drawing>
            <wp:anchor distT="0" distB="0" distL="114300" distR="114300" simplePos="0" relativeHeight="251661247" behindDoc="0" locked="0" layoutInCell="0" allowOverlap="1" wp14:anchorId="668FB172" wp14:editId="0D1628D6">
              <wp:simplePos x="0" y="0"/>
              <wp:positionH relativeFrom="page">
                <wp:posOffset>0</wp:posOffset>
              </wp:positionH>
              <wp:positionV relativeFrom="page">
                <wp:posOffset>9594850</wp:posOffset>
              </wp:positionV>
              <wp:extent cx="7772400" cy="273050"/>
              <wp:effectExtent l="0" t="0" r="0" b="12700"/>
              <wp:wrapNone/>
              <wp:docPr id="4" name="MSIPCM54e9493d998318d6935d5c9f" descr="{&quot;HashCode&quot;:-1752605247,&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68BAA2" w14:textId="49901921" w:rsidR="00904A28" w:rsidRPr="00082357" w:rsidRDefault="00904A28" w:rsidP="00082357">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8FB172" id="_x0000_t202" coordsize="21600,21600" o:spt="202" path="m,l,21600r21600,l21600,xe">
              <v:stroke joinstyle="miter"/>
              <v:path gradientshapeok="t" o:connecttype="rect"/>
            </v:shapetype>
            <v:shape id="MSIPCM54e9493d998318d6935d5c9f" o:spid="_x0000_s1029" type="#_x0000_t202" alt="{&quot;HashCode&quot;:-1752605247,&quot;Height&quot;:792.0,&quot;Width&quot;:612.0,&quot;Placement&quot;:&quot;Footer&quot;,&quot;Index&quot;:&quot;FirstPage&quot;,&quot;Section&quot;:1,&quot;Top&quot;:0.0,&quot;Left&quot;:0.0}" style="position:absolute;left:0;text-align:left;margin-left:0;margin-top:755.5pt;width:612pt;height:21.5pt;z-index:251661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G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" o:allowincell="f" filled="f" stroked="f" strokeweight=".5pt">
              <v:textbox inset="20pt,0,,0">
                <w:txbxContent>
                  <w:p w14:paraId="2468BAA2" w14:textId="49901921" w:rsidR="00904A28" w:rsidRPr="00082357" w:rsidRDefault="00904A28" w:rsidP="00082357">
                    <w:pPr>
                      <w:rPr>
                        <w:rFonts w:ascii="Calibri" w:hAnsi="Calibri" w:cs="Calibri"/>
                        <w:color w:val="000000"/>
                        <w:sz w:val="20"/>
                      </w:rPr>
                    </w:pPr>
                  </w:p>
                </w:txbxContent>
              </v:textbox>
              <w10:wrap anchorx="page" anchory="page"/>
            </v:shape>
          </w:pict>
        </mc:Fallback>
      </mc:AlternateContent>
    </w:r>
  </w:p>
  <w:p w14:paraId="57F4F4A9" w14:textId="77777777" w:rsidR="00DD7137" w:rsidRPr="00DD7137" w:rsidRDefault="00DD7137" w:rsidP="00DD7137">
    <w:pPr>
      <w:pStyle w:val="Footer"/>
      <w:jc w:val="center"/>
      <w:rPr>
        <w:rFonts w:ascii="Times New Roman" w:hAnsi="Times New Roman"/>
        <w:noProof/>
        <w:sz w:val="20"/>
      </w:rPr>
    </w:pPr>
    <w:r w:rsidRPr="00DD7137">
      <w:rPr>
        <w:rFonts w:ascii="Times New Roman" w:hAnsi="Times New Roman"/>
        <w:noProof/>
        <w:sz w:val="20"/>
      </w:rPr>
      <w:t xml:space="preserve">TUBING AND FLOWMETER REPLACEMENT </w:t>
    </w:r>
  </w:p>
  <w:p w14:paraId="07CBB8E6" w14:textId="2523A9C8" w:rsidR="00EC34E2" w:rsidRDefault="00DD7137" w:rsidP="00DD7137">
    <w:pPr>
      <w:pStyle w:val="Footer"/>
      <w:jc w:val="center"/>
      <w:rPr>
        <w:rFonts w:ascii="Times New Roman" w:hAnsi="Times New Roman"/>
        <w:sz w:val="20"/>
      </w:rPr>
    </w:pPr>
    <w:r w:rsidRPr="00DD7137">
      <w:rPr>
        <w:rFonts w:ascii="Times New Roman" w:hAnsi="Times New Roman"/>
        <w:noProof/>
        <w:sz w:val="20"/>
      </w:rPr>
      <w:t>FOR THE 480H</w:t>
    </w:r>
  </w:p>
  <w:p w14:paraId="2D810E92" w14:textId="1F24C81C" w:rsidR="00EC34E2" w:rsidRDefault="00DD7137" w:rsidP="00FB18F0">
    <w:pPr>
      <w:pStyle w:val="Footer"/>
      <w:jc w:val="center"/>
      <w:rPr>
        <w:rFonts w:ascii="Times New Roman" w:hAnsi="Times New Roman"/>
        <w:sz w:val="20"/>
      </w:rPr>
    </w:pPr>
    <w:r>
      <w:rPr>
        <w:rFonts w:ascii="Times New Roman" w:hAnsi="Times New Roman"/>
        <w:sz w:val="20"/>
      </w:rPr>
      <w:t>22-003</w:t>
    </w:r>
    <w:r w:rsidR="00EC34E2">
      <w:rPr>
        <w:rFonts w:ascii="Times New Roman" w:hAnsi="Times New Roman"/>
        <w:sz w:val="20"/>
      </w:rPr>
      <w:t xml:space="preserve"> </w:t>
    </w:r>
    <w:r w:rsidR="00232244">
      <w:rPr>
        <w:rFonts w:ascii="Times New Roman" w:hAnsi="Times New Roman"/>
        <w:sz w:val="20"/>
      </w:rPr>
      <w:t xml:space="preserve">  </w:t>
    </w:r>
    <w:r w:rsidR="00EC34E2">
      <w:rPr>
        <w:rFonts w:ascii="Times New Roman" w:hAnsi="Times New Roman"/>
        <w:sz w:val="20"/>
      </w:rPr>
      <w:t xml:space="preserve">Rev </w:t>
    </w:r>
    <w:r w:rsidR="006978D9">
      <w:rPr>
        <w:rFonts w:ascii="Times New Roman" w:hAnsi="Times New Roman"/>
        <w:sz w:val="20"/>
      </w:rPr>
      <w:t>B</w:t>
    </w:r>
    <w:proofErr w:type="gramStart"/>
    <w:r>
      <w:rPr>
        <w:rFonts w:ascii="Times New Roman" w:hAnsi="Times New Roman"/>
        <w:sz w:val="20"/>
      </w:rPr>
      <w:t xml:space="preserve"> </w:t>
    </w:r>
    <w:r w:rsidR="00232244">
      <w:rPr>
        <w:rFonts w:ascii="Times New Roman" w:hAnsi="Times New Roman"/>
        <w:sz w:val="20"/>
      </w:rPr>
      <w:t xml:space="preserve">  </w:t>
    </w:r>
    <w:r w:rsidR="00EC34E2">
      <w:rPr>
        <w:rFonts w:ascii="Times New Roman" w:hAnsi="Times New Roman"/>
        <w:sz w:val="20"/>
      </w:rPr>
      <w:t>(</w:t>
    </w:r>
    <w:proofErr w:type="gramEnd"/>
    <w:r w:rsidR="00EC34E2">
      <w:rPr>
        <w:rFonts w:ascii="Times New Roman" w:hAnsi="Times New Roman"/>
        <w:sz w:val="20"/>
      </w:rPr>
      <w:t xml:space="preserve">DCN </w:t>
    </w:r>
    <w:r>
      <w:rPr>
        <w:rFonts w:ascii="Times New Roman" w:hAnsi="Times New Roman"/>
        <w:sz w:val="20"/>
      </w:rPr>
      <w:t>85</w:t>
    </w:r>
    <w:r w:rsidR="006978D9">
      <w:rPr>
        <w:rFonts w:ascii="Times New Roman" w:hAnsi="Times New Roman"/>
        <w:sz w:val="20"/>
      </w:rPr>
      <w:t>95</w:t>
    </w:r>
    <w:r w:rsidR="00EC34E2">
      <w:rPr>
        <w:rFonts w:ascii="Times New Roman" w:hAnsi="Times New Roman"/>
        <w:sz w:val="20"/>
      </w:rPr>
      <w:t>)</w:t>
    </w:r>
  </w:p>
  <w:p w14:paraId="10B08952" w14:textId="143D7CE5" w:rsidR="00EC34E2" w:rsidRDefault="00EC34E2" w:rsidP="00FB18F0">
    <w:pPr>
      <w:pStyle w:val="Footer"/>
      <w:tabs>
        <w:tab w:val="clear" w:pos="8640"/>
        <w:tab w:val="right" w:pos="9360"/>
      </w:tabs>
      <w:jc w:val="center"/>
      <w:rPr>
        <w:rFonts w:ascii="Times New Roman" w:hAnsi="Times New Roman"/>
        <w:snapToGrid w:val="0"/>
        <w:sz w:val="20"/>
      </w:rPr>
    </w:pPr>
    <w:r>
      <w:rPr>
        <w:rFonts w:ascii="Times New Roman" w:hAnsi="Times New Roman"/>
        <w:snapToGrid w:val="0"/>
        <w:sz w:val="20"/>
      </w:rPr>
      <w:t xml:space="preserve">Page 1 of </w:t>
    </w:r>
    <w:r w:rsidR="00B82513">
      <w:rPr>
        <w:rFonts w:ascii="Times New Roman" w:hAnsi="Times New Roman"/>
        <w:snapToGrid w:val="0"/>
        <w:sz w:val="20"/>
      </w:rPr>
      <w:t>7</w:t>
    </w:r>
  </w:p>
  <w:p w14:paraId="798B74A2" w14:textId="611DA912" w:rsidR="00FF7FF9" w:rsidRDefault="006978D9" w:rsidP="00FB18F0">
    <w:pPr>
      <w:pStyle w:val="Footer"/>
      <w:tabs>
        <w:tab w:val="clear" w:pos="8640"/>
        <w:tab w:val="right" w:pos="9360"/>
      </w:tabs>
      <w:rPr>
        <w:rFonts w:ascii="Times New Roman" w:hAnsi="Times New Roman"/>
        <w:snapToGrid w:val="0"/>
        <w:color w:val="7F7F7F" w:themeColor="text1" w:themeTint="80"/>
        <w:sz w:val="16"/>
        <w:szCs w:val="16"/>
      </w:rPr>
    </w:pPr>
    <w:r w:rsidRPr="00082357">
      <w:rPr>
        <w:rFonts w:ascii="Times New Roman" w:hAnsi="Times New Roman"/>
        <w:snapToGrid w:val="0"/>
        <w:color w:val="7F7F7F" w:themeColor="text1" w:themeTint="80"/>
        <w:sz w:val="16"/>
        <w:szCs w:val="16"/>
      </w:rPr>
      <w:t>CSF0001</w:t>
    </w:r>
    <w:r w:rsidR="00782D61">
      <w:rPr>
        <w:rFonts w:ascii="Times New Roman" w:hAnsi="Times New Roman"/>
        <w:snapToGrid w:val="0"/>
        <w:color w:val="7F7F7F" w:themeColor="text1" w:themeTint="80"/>
        <w:sz w:val="16"/>
        <w:szCs w:val="16"/>
      </w:rPr>
      <w:t>M</w:t>
    </w:r>
    <w:r w:rsidRPr="00082357">
      <w:rPr>
        <w:rFonts w:ascii="Times New Roman" w:hAnsi="Times New Roman"/>
        <w:snapToGrid w:val="0"/>
        <w:color w:val="7F7F7F" w:themeColor="text1" w:themeTint="80"/>
        <w:sz w:val="16"/>
        <w:szCs w:val="16"/>
      </w:rPr>
      <w:t xml:space="preserve"> (DCN</w:t>
    </w:r>
    <w:r w:rsidR="00232244">
      <w:rPr>
        <w:rFonts w:ascii="Times New Roman" w:hAnsi="Times New Roman"/>
        <w:snapToGrid w:val="0"/>
        <w:color w:val="7F7F7F" w:themeColor="text1" w:themeTint="80"/>
        <w:sz w:val="16"/>
        <w:szCs w:val="16"/>
      </w:rPr>
      <w:t xml:space="preserve"> </w:t>
    </w:r>
    <w:r w:rsidRPr="00082357">
      <w:rPr>
        <w:rFonts w:ascii="Times New Roman" w:hAnsi="Times New Roman"/>
        <w:snapToGrid w:val="0"/>
        <w:color w:val="7F7F7F" w:themeColor="text1" w:themeTint="80"/>
        <w:sz w:val="16"/>
        <w:szCs w:val="16"/>
      </w:rPr>
      <w:t>859</w:t>
    </w:r>
    <w:r w:rsidR="00782D61">
      <w:rPr>
        <w:rFonts w:ascii="Times New Roman" w:hAnsi="Times New Roman"/>
        <w:snapToGrid w:val="0"/>
        <w:color w:val="7F7F7F" w:themeColor="text1" w:themeTint="80"/>
        <w:sz w:val="16"/>
        <w:szCs w:val="16"/>
      </w:rPr>
      <w:t>5</w:t>
    </w:r>
    <w:r w:rsidRPr="00082357">
      <w:rPr>
        <w:rFonts w:ascii="Times New Roman" w:hAnsi="Times New Roman"/>
        <w:snapToGrid w:val="0"/>
        <w:color w:val="7F7F7F" w:themeColor="text1" w:themeTint="80"/>
        <w:sz w:val="16"/>
        <w:szCs w:val="16"/>
      </w:rPr>
      <w:t>)</w:t>
    </w:r>
  </w:p>
  <w:p w14:paraId="76065519" w14:textId="77777777" w:rsidR="00FF7FF9" w:rsidRPr="006978D9" w:rsidRDefault="00FF7FF9" w:rsidP="00FF7FF9">
    <w:pPr>
      <w:pStyle w:val="Footer"/>
      <w:tabs>
        <w:tab w:val="right" w:pos="9360"/>
      </w:tabs>
      <w:jc w:val="center"/>
      <w:rPr>
        <w:sz w:val="10"/>
        <w:szCs w:val="10"/>
      </w:rPr>
    </w:pPr>
    <w:r w:rsidRPr="006978D9">
      <w:rPr>
        <w:sz w:val="10"/>
        <w:szCs w:val="10"/>
      </w:rPr>
      <w:t xml:space="preserve">Use and Disclosure of Data Information </w:t>
    </w:r>
  </w:p>
  <w:p w14:paraId="6BFB8FCC" w14:textId="77777777" w:rsidR="00FF7FF9" w:rsidRDefault="00FF7FF9" w:rsidP="00FF7FF9">
    <w:pPr>
      <w:pStyle w:val="Footer"/>
      <w:tabs>
        <w:tab w:val="clear" w:pos="8640"/>
        <w:tab w:val="right" w:pos="9360"/>
      </w:tabs>
      <w:jc w:val="center"/>
      <w:rPr>
        <w:rFonts w:ascii="Times New Roman" w:hAnsi="Times New Roman"/>
        <w:snapToGrid w:val="0"/>
        <w:sz w:val="20"/>
      </w:rPr>
    </w:pPr>
    <w:r w:rsidRPr="006978D9">
      <w:rPr>
        <w:sz w:val="10"/>
        <w:szCs w:val="10"/>
      </w:rPr>
      <w:t>contained herein is classified as EAR99 under the U.S. Export administration Regulations. Export, reexport or diversion contrary to U.S. Law is prohibited.</w:t>
    </w:r>
  </w:p>
  <w:p w14:paraId="5F90C9FB" w14:textId="25F31578" w:rsidR="00EC34E2" w:rsidRDefault="00EC34E2" w:rsidP="00FB18F0">
    <w:pPr>
      <w:pStyle w:val="Footer"/>
      <w:tabs>
        <w:tab w:val="clear" w:pos="8640"/>
        <w:tab w:val="right" w:pos="9360"/>
      </w:tabs>
      <w:rPr>
        <w:rFonts w:ascii="Times New Roman" w:hAnsi="Times New Roman"/>
        <w:sz w:val="20"/>
      </w:rPr>
    </w:pPr>
    <w:r>
      <w:rPr>
        <w:rFonts w:ascii="Times New Roman" w:hAnsi="Times New Roman"/>
        <w:snapToGrid w:val="0"/>
        <w:sz w:val="20"/>
      </w:rPr>
      <w:tab/>
    </w:r>
    <w:r>
      <w:rPr>
        <w:rFonts w:ascii="Times New Roman" w:hAnsi="Times New Roman"/>
        <w:snapToGrid w:val="0"/>
        <w:sz w:val="20"/>
      </w:rPr>
      <w:tab/>
    </w:r>
  </w:p>
  <w:p w14:paraId="50A18F0E" w14:textId="77777777" w:rsidR="00EC34E2" w:rsidRDefault="00EC3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1872A" w14:textId="77777777" w:rsidR="009527E5" w:rsidRDefault="009527E5">
      <w:r>
        <w:separator/>
      </w:r>
    </w:p>
  </w:footnote>
  <w:footnote w:type="continuationSeparator" w:id="0">
    <w:p w14:paraId="7AF4420B" w14:textId="77777777" w:rsidR="009527E5" w:rsidRDefault="00952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253EA" w14:textId="76B9F166" w:rsidR="00EC34E2" w:rsidRPr="00313D04" w:rsidRDefault="006978D9" w:rsidP="000545E3">
    <w:pPr>
      <w:pStyle w:val="Header"/>
      <w:tabs>
        <w:tab w:val="clear" w:pos="8640"/>
        <w:tab w:val="left" w:pos="2715"/>
        <w:tab w:val="right" w:pos="9360"/>
        <w:tab w:val="right" w:pos="9630"/>
      </w:tabs>
      <w:jc w:val="both"/>
      <w:rPr>
        <w:rFonts w:ascii="Courier New" w:hAnsi="Courier New"/>
        <w:i/>
      </w:rPr>
    </w:pPr>
    <w:r w:rsidRPr="00082357">
      <w:rPr>
        <w:rFonts w:cs="Arial"/>
        <w:i/>
        <w:noProof/>
        <w:spacing w:val="-3"/>
        <w:sz w:val="12"/>
        <w:szCs w:val="12"/>
      </w:rPr>
      <mc:AlternateContent>
        <mc:Choice Requires="wps">
          <w:drawing>
            <wp:anchor distT="0" distB="0" distL="114300" distR="114300" simplePos="0" relativeHeight="251661312" behindDoc="0" locked="0" layoutInCell="1" allowOverlap="1" wp14:anchorId="45DCE8F6" wp14:editId="02A6D639">
              <wp:simplePos x="0" y="0"/>
              <wp:positionH relativeFrom="column">
                <wp:posOffset>-549910</wp:posOffset>
              </wp:positionH>
              <wp:positionV relativeFrom="paragraph">
                <wp:posOffset>-41910</wp:posOffset>
              </wp:positionV>
              <wp:extent cx="532738" cy="445273"/>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532738" cy="445273"/>
                      </a:xfrm>
                      <a:prstGeom prst="rect">
                        <a:avLst/>
                      </a:prstGeom>
                      <a:solidFill>
                        <a:schemeClr val="lt1"/>
                      </a:solidFill>
                      <a:ln w="6350">
                        <a:noFill/>
                      </a:ln>
                    </wps:spPr>
                    <wps:txbx>
                      <w:txbxContent>
                        <w:p w14:paraId="19013291" w14:textId="6D91A25D" w:rsidR="006978D9" w:rsidRDefault="006978D9">
                          <w:r>
                            <w:rPr>
                              <w:noProof/>
                            </w:rPr>
                            <w:drawing>
                              <wp:inline distT="0" distB="0" distL="0" distR="0" wp14:anchorId="070EAE58" wp14:editId="458E3292">
                                <wp:extent cx="342900" cy="17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42900" cy="174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DCE8F6" id="_x0000_t202" coordsize="21600,21600" o:spt="202" path="m,l,21600r21600,l21600,xe">
              <v:stroke joinstyle="miter"/>
              <v:path gradientshapeok="t" o:connecttype="rect"/>
            </v:shapetype>
            <v:shape id="Text Box 10" o:spid="_x0000_s1027" type="#_x0000_t202" style="position:absolute;left:0;text-align:left;margin-left:-43.3pt;margin-top:-3.3pt;width:41.95pt;height:35.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" fillcolor="white [3201]" stroked="f" strokeweight=".5pt">
              <v:textbox>
                <w:txbxContent>
                  <w:p w14:paraId="19013291" w14:textId="6D91A25D" w:rsidR="006978D9" w:rsidRDefault="006978D9">
                    <w:r>
                      <w:rPr>
                        <w:noProof/>
                      </w:rPr>
                      <w:drawing>
                        <wp:inline distT="0" distB="0" distL="0" distR="0" wp14:anchorId="070EAE58" wp14:editId="458E3292">
                          <wp:extent cx="342900" cy="17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42900" cy="174625"/>
                                  </a:xfrm>
                                  <a:prstGeom prst="rect">
                                    <a:avLst/>
                                  </a:prstGeom>
                                </pic:spPr>
                              </pic:pic>
                            </a:graphicData>
                          </a:graphic>
                        </wp:inline>
                      </w:drawing>
                    </w:r>
                  </w:p>
                </w:txbxContent>
              </v:textbox>
            </v:shape>
          </w:pict>
        </mc:Fallback>
      </mc:AlternateContent>
    </w:r>
    <w:r w:rsidR="00EC34E2" w:rsidRPr="00313D04">
      <w:rPr>
        <w:rFonts w:cs="Arial"/>
        <w:i/>
        <w:spacing w:val="-3"/>
      </w:rPr>
      <w:t>Teledyne API</w:t>
    </w:r>
    <w:r w:rsidR="00EC34E2">
      <w:rPr>
        <w:rFonts w:cs="Arial"/>
        <w:i/>
        <w:spacing w:val="-3"/>
      </w:rPr>
      <w:tab/>
    </w:r>
    <w:r w:rsidR="000545E3">
      <w:rPr>
        <w:rFonts w:cs="Arial"/>
        <w:i/>
        <w:spacing w:val="-3"/>
      </w:rPr>
      <w:tab/>
    </w:r>
    <w:r w:rsidR="00EC34E2">
      <w:rPr>
        <w:rFonts w:cs="Arial"/>
        <w:i/>
        <w:spacing w:val="-3"/>
      </w:rPr>
      <w:t xml:space="preserve"> </w:t>
    </w:r>
    <w:r w:rsidR="00EC34E2">
      <w:rPr>
        <w:rFonts w:cs="Arial"/>
        <w:i/>
        <w:spacing w:val="-3"/>
      </w:rPr>
      <w:tab/>
    </w:r>
    <w:r w:rsidR="00EC34E2" w:rsidRPr="00C63D53">
      <w:rPr>
        <w:rFonts w:cs="Arial"/>
        <w:b/>
        <w:i/>
        <w:spacing w:val="-3"/>
      </w:rPr>
      <w:t>Service Note</w:t>
    </w:r>
  </w:p>
  <w:p w14:paraId="45FA1285" w14:textId="77777777" w:rsidR="00EC34E2" w:rsidRDefault="00EC34E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42A14" w14:textId="77777777" w:rsidR="0039483D" w:rsidRDefault="0039483D">
    <w:pPr>
      <w:pStyle w:val="Header"/>
    </w:pPr>
    <w:r>
      <w:rPr>
        <w:noProof/>
      </w:rPr>
      <w:drawing>
        <wp:inline distT="0" distB="0" distL="0" distR="0" wp14:anchorId="58E2EB38" wp14:editId="1466A979">
          <wp:extent cx="2919730" cy="5054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9730" cy="505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16DE1"/>
    <w:multiLevelType w:val="hybridMultilevel"/>
    <w:tmpl w:val="706076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307FF0"/>
    <w:multiLevelType w:val="hybridMultilevel"/>
    <w:tmpl w:val="CD42D6FE"/>
    <w:lvl w:ilvl="0" w:tplc="C7BE63BC">
      <w:start w:val="1"/>
      <w:numFmt w:val="decimal"/>
      <w:lvlText w:val="%1."/>
      <w:lvlJc w:val="left"/>
      <w:pPr>
        <w:tabs>
          <w:tab w:val="num" w:pos="1440"/>
        </w:tabs>
        <w:ind w:left="1440" w:hanging="360"/>
      </w:pPr>
      <w:rPr>
        <w:rFonts w:cs="Times New Roman"/>
        <w:color w:val="auto"/>
      </w:rPr>
    </w:lvl>
    <w:lvl w:ilvl="1" w:tplc="4D148696">
      <w:start w:val="1"/>
      <w:numFmt w:val="lowerLetter"/>
      <w:lvlText w:val="%2."/>
      <w:lvlJc w:val="left"/>
      <w:pPr>
        <w:tabs>
          <w:tab w:val="num" w:pos="2160"/>
        </w:tabs>
        <w:ind w:left="2160" w:hanging="360"/>
      </w:pPr>
      <w:rPr>
        <w:rFonts w:cs="Times New Roman"/>
        <w:color w:val="auto"/>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 w15:restartNumberingAfterBreak="0">
    <w:nsid w:val="594211AE"/>
    <w:multiLevelType w:val="hybridMultilevel"/>
    <w:tmpl w:val="B160481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2F320D"/>
    <w:multiLevelType w:val="singleLevel"/>
    <w:tmpl w:val="04090013"/>
    <w:lvl w:ilvl="0">
      <w:start w:val="1"/>
      <w:numFmt w:val="upperRoman"/>
      <w:lvlText w:val="%1."/>
      <w:lvlJc w:val="left"/>
      <w:pPr>
        <w:tabs>
          <w:tab w:val="num" w:pos="720"/>
        </w:tabs>
        <w:ind w:left="720" w:hanging="720"/>
      </w:pPr>
      <w:rPr>
        <w:rFonts w:cs="Times New Roman" w:hint="default"/>
      </w:rPr>
    </w:lvl>
  </w:abstractNum>
  <w:abstractNum w:abstractNumId="4" w15:restartNumberingAfterBreak="0">
    <w:nsid w:val="75D65C03"/>
    <w:multiLevelType w:val="hybridMultilevel"/>
    <w:tmpl w:val="CD42D6FE"/>
    <w:lvl w:ilvl="0" w:tplc="C7BE63BC">
      <w:start w:val="1"/>
      <w:numFmt w:val="decimal"/>
      <w:lvlText w:val="%1."/>
      <w:lvlJc w:val="left"/>
      <w:pPr>
        <w:tabs>
          <w:tab w:val="num" w:pos="1440"/>
        </w:tabs>
        <w:ind w:left="1440" w:hanging="360"/>
      </w:pPr>
      <w:rPr>
        <w:rFonts w:cs="Times New Roman"/>
        <w:color w:val="auto"/>
      </w:rPr>
    </w:lvl>
    <w:lvl w:ilvl="1" w:tplc="4D148696">
      <w:start w:val="1"/>
      <w:numFmt w:val="lowerLetter"/>
      <w:lvlText w:val="%2."/>
      <w:lvlJc w:val="left"/>
      <w:pPr>
        <w:tabs>
          <w:tab w:val="num" w:pos="2160"/>
        </w:tabs>
        <w:ind w:left="2160" w:hanging="360"/>
      </w:pPr>
      <w:rPr>
        <w:rFonts w:cs="Times New Roman"/>
        <w:color w:val="auto"/>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16cid:durableId="1363748150">
    <w:abstractNumId w:val="3"/>
  </w:num>
  <w:num w:numId="2" w16cid:durableId="511647274">
    <w:abstractNumId w:val="4"/>
  </w:num>
  <w:num w:numId="3" w16cid:durableId="92291239">
    <w:abstractNumId w:val="0"/>
  </w:num>
  <w:num w:numId="4" w16cid:durableId="804813324">
    <w:abstractNumId w:val="2"/>
  </w:num>
  <w:num w:numId="5" w16cid:durableId="2036955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71"/>
    <w:rsid w:val="00010F7D"/>
    <w:rsid w:val="00024856"/>
    <w:rsid w:val="0002707C"/>
    <w:rsid w:val="00036E1E"/>
    <w:rsid w:val="000520E1"/>
    <w:rsid w:val="000545E3"/>
    <w:rsid w:val="0006607D"/>
    <w:rsid w:val="00082357"/>
    <w:rsid w:val="00090A43"/>
    <w:rsid w:val="00094675"/>
    <w:rsid w:val="000B0AC3"/>
    <w:rsid w:val="000F13C1"/>
    <w:rsid w:val="000F166F"/>
    <w:rsid w:val="0010251E"/>
    <w:rsid w:val="0012197F"/>
    <w:rsid w:val="0012427A"/>
    <w:rsid w:val="00133267"/>
    <w:rsid w:val="001474D2"/>
    <w:rsid w:val="00175A2B"/>
    <w:rsid w:val="0019633E"/>
    <w:rsid w:val="001B1649"/>
    <w:rsid w:val="001B193A"/>
    <w:rsid w:val="001B7ACC"/>
    <w:rsid w:val="00200BFB"/>
    <w:rsid w:val="00206007"/>
    <w:rsid w:val="00207838"/>
    <w:rsid w:val="002149C2"/>
    <w:rsid w:val="002252F8"/>
    <w:rsid w:val="00232244"/>
    <w:rsid w:val="0024493A"/>
    <w:rsid w:val="002502DA"/>
    <w:rsid w:val="00255B6D"/>
    <w:rsid w:val="0027259A"/>
    <w:rsid w:val="002753C2"/>
    <w:rsid w:val="002828EC"/>
    <w:rsid w:val="00286C9E"/>
    <w:rsid w:val="002A537F"/>
    <w:rsid w:val="002E0331"/>
    <w:rsid w:val="002E13BE"/>
    <w:rsid w:val="002E68C5"/>
    <w:rsid w:val="002F3682"/>
    <w:rsid w:val="002F3CA8"/>
    <w:rsid w:val="0030522E"/>
    <w:rsid w:val="00313035"/>
    <w:rsid w:val="00313D04"/>
    <w:rsid w:val="00325E89"/>
    <w:rsid w:val="0033708E"/>
    <w:rsid w:val="00354EEA"/>
    <w:rsid w:val="00357721"/>
    <w:rsid w:val="0038028D"/>
    <w:rsid w:val="0038660A"/>
    <w:rsid w:val="0039483D"/>
    <w:rsid w:val="003B1FEC"/>
    <w:rsid w:val="003B4E44"/>
    <w:rsid w:val="003B68B3"/>
    <w:rsid w:val="003C1E21"/>
    <w:rsid w:val="003D47FA"/>
    <w:rsid w:val="003E048A"/>
    <w:rsid w:val="003E4BA2"/>
    <w:rsid w:val="003E5F51"/>
    <w:rsid w:val="003E78AA"/>
    <w:rsid w:val="00413D40"/>
    <w:rsid w:val="0042654D"/>
    <w:rsid w:val="00427DC2"/>
    <w:rsid w:val="00436CE7"/>
    <w:rsid w:val="0044744B"/>
    <w:rsid w:val="00463B8D"/>
    <w:rsid w:val="004646B1"/>
    <w:rsid w:val="00467B60"/>
    <w:rsid w:val="004837CA"/>
    <w:rsid w:val="004A1890"/>
    <w:rsid w:val="004A54E7"/>
    <w:rsid w:val="004B268B"/>
    <w:rsid w:val="004B3EC4"/>
    <w:rsid w:val="004C3499"/>
    <w:rsid w:val="004F39DB"/>
    <w:rsid w:val="00504C37"/>
    <w:rsid w:val="0051179B"/>
    <w:rsid w:val="005234E3"/>
    <w:rsid w:val="0053043C"/>
    <w:rsid w:val="00535514"/>
    <w:rsid w:val="005449DD"/>
    <w:rsid w:val="00553F14"/>
    <w:rsid w:val="0056292E"/>
    <w:rsid w:val="0056564C"/>
    <w:rsid w:val="00570BD9"/>
    <w:rsid w:val="00580CA2"/>
    <w:rsid w:val="00595724"/>
    <w:rsid w:val="005B3519"/>
    <w:rsid w:val="005C4761"/>
    <w:rsid w:val="005D1B3B"/>
    <w:rsid w:val="005D1D03"/>
    <w:rsid w:val="005D33F4"/>
    <w:rsid w:val="005E6280"/>
    <w:rsid w:val="005E7179"/>
    <w:rsid w:val="005F1223"/>
    <w:rsid w:val="0060096E"/>
    <w:rsid w:val="00604A77"/>
    <w:rsid w:val="00605036"/>
    <w:rsid w:val="006368F1"/>
    <w:rsid w:val="00643BB0"/>
    <w:rsid w:val="00684CDE"/>
    <w:rsid w:val="00687171"/>
    <w:rsid w:val="006978D9"/>
    <w:rsid w:val="006E45AA"/>
    <w:rsid w:val="00702EED"/>
    <w:rsid w:val="00710C61"/>
    <w:rsid w:val="00714206"/>
    <w:rsid w:val="00745F34"/>
    <w:rsid w:val="00746466"/>
    <w:rsid w:val="00755654"/>
    <w:rsid w:val="00780A58"/>
    <w:rsid w:val="00782D61"/>
    <w:rsid w:val="00787E59"/>
    <w:rsid w:val="007B1B6D"/>
    <w:rsid w:val="007B233F"/>
    <w:rsid w:val="007C29C6"/>
    <w:rsid w:val="007D21C5"/>
    <w:rsid w:val="007D7677"/>
    <w:rsid w:val="007E12DA"/>
    <w:rsid w:val="007E226E"/>
    <w:rsid w:val="007E713C"/>
    <w:rsid w:val="007F1601"/>
    <w:rsid w:val="007F66B0"/>
    <w:rsid w:val="008102B7"/>
    <w:rsid w:val="008131B6"/>
    <w:rsid w:val="00843CBE"/>
    <w:rsid w:val="00892E80"/>
    <w:rsid w:val="008D5F96"/>
    <w:rsid w:val="008E0495"/>
    <w:rsid w:val="008F2464"/>
    <w:rsid w:val="008F4BC0"/>
    <w:rsid w:val="00904A28"/>
    <w:rsid w:val="0090591E"/>
    <w:rsid w:val="00910ADD"/>
    <w:rsid w:val="009157CE"/>
    <w:rsid w:val="0092426B"/>
    <w:rsid w:val="0093766E"/>
    <w:rsid w:val="00945C35"/>
    <w:rsid w:val="009527E5"/>
    <w:rsid w:val="0098517F"/>
    <w:rsid w:val="00990250"/>
    <w:rsid w:val="009B7000"/>
    <w:rsid w:val="009E6B90"/>
    <w:rsid w:val="00A27337"/>
    <w:rsid w:val="00A425FB"/>
    <w:rsid w:val="00A53261"/>
    <w:rsid w:val="00A53A25"/>
    <w:rsid w:val="00A6244B"/>
    <w:rsid w:val="00A773FC"/>
    <w:rsid w:val="00A96F64"/>
    <w:rsid w:val="00A974A9"/>
    <w:rsid w:val="00AA2DDD"/>
    <w:rsid w:val="00AC771E"/>
    <w:rsid w:val="00AD02F8"/>
    <w:rsid w:val="00AD0F57"/>
    <w:rsid w:val="00AF676F"/>
    <w:rsid w:val="00B00E9B"/>
    <w:rsid w:val="00B26193"/>
    <w:rsid w:val="00B26F2B"/>
    <w:rsid w:val="00B35A02"/>
    <w:rsid w:val="00B43E92"/>
    <w:rsid w:val="00B72DB5"/>
    <w:rsid w:val="00B82513"/>
    <w:rsid w:val="00B9105E"/>
    <w:rsid w:val="00B95F64"/>
    <w:rsid w:val="00BD1F50"/>
    <w:rsid w:val="00BE0BE2"/>
    <w:rsid w:val="00BE17D1"/>
    <w:rsid w:val="00BF12E8"/>
    <w:rsid w:val="00BF168D"/>
    <w:rsid w:val="00BF3794"/>
    <w:rsid w:val="00BF76DC"/>
    <w:rsid w:val="00C026FD"/>
    <w:rsid w:val="00C02835"/>
    <w:rsid w:val="00C03178"/>
    <w:rsid w:val="00C13293"/>
    <w:rsid w:val="00C178F1"/>
    <w:rsid w:val="00C27ECD"/>
    <w:rsid w:val="00C3199D"/>
    <w:rsid w:val="00C53988"/>
    <w:rsid w:val="00C63D53"/>
    <w:rsid w:val="00C775D2"/>
    <w:rsid w:val="00C84AEE"/>
    <w:rsid w:val="00CA6746"/>
    <w:rsid w:val="00CC28CD"/>
    <w:rsid w:val="00CD1894"/>
    <w:rsid w:val="00CD421B"/>
    <w:rsid w:val="00CD73B6"/>
    <w:rsid w:val="00CE0B55"/>
    <w:rsid w:val="00D01708"/>
    <w:rsid w:val="00D23B26"/>
    <w:rsid w:val="00D372DE"/>
    <w:rsid w:val="00D447F3"/>
    <w:rsid w:val="00D473B5"/>
    <w:rsid w:val="00D57FCA"/>
    <w:rsid w:val="00D90A00"/>
    <w:rsid w:val="00DA0977"/>
    <w:rsid w:val="00DB3673"/>
    <w:rsid w:val="00DD2B9F"/>
    <w:rsid w:val="00DD7137"/>
    <w:rsid w:val="00E0135D"/>
    <w:rsid w:val="00E05BF6"/>
    <w:rsid w:val="00E43D65"/>
    <w:rsid w:val="00E5750E"/>
    <w:rsid w:val="00E71B36"/>
    <w:rsid w:val="00E91F9B"/>
    <w:rsid w:val="00E92D2A"/>
    <w:rsid w:val="00EA1812"/>
    <w:rsid w:val="00EA7A39"/>
    <w:rsid w:val="00EC34E2"/>
    <w:rsid w:val="00EC3853"/>
    <w:rsid w:val="00EC4CC8"/>
    <w:rsid w:val="00EC565C"/>
    <w:rsid w:val="00EF7A1D"/>
    <w:rsid w:val="00F035EE"/>
    <w:rsid w:val="00F15293"/>
    <w:rsid w:val="00F27041"/>
    <w:rsid w:val="00F34EC3"/>
    <w:rsid w:val="00F44BA7"/>
    <w:rsid w:val="00FA5A9F"/>
    <w:rsid w:val="00FB18F0"/>
    <w:rsid w:val="00FB6764"/>
    <w:rsid w:val="00FC57FA"/>
    <w:rsid w:val="00FC769C"/>
    <w:rsid w:val="00FD3A71"/>
    <w:rsid w:val="00FE260A"/>
    <w:rsid w:val="00FF7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23EDA2C"/>
  <w15:docId w15:val="{D04175C1-2F31-4FFB-819D-3D6C01CC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D1"/>
    <w:rPr>
      <w:rFonts w:ascii="Arial" w:hAnsi="Arial"/>
      <w:sz w:val="24"/>
      <w:szCs w:val="24"/>
    </w:rPr>
  </w:style>
  <w:style w:type="paragraph" w:styleId="Heading1">
    <w:name w:val="heading 1"/>
    <w:basedOn w:val="Normal"/>
    <w:next w:val="Normal"/>
    <w:link w:val="Heading1Char"/>
    <w:uiPriority w:val="99"/>
    <w:qFormat/>
    <w:rsid w:val="00BE17D1"/>
    <w:pPr>
      <w:keepNext/>
      <w:ind w:left="5040" w:firstLine="720"/>
      <w:outlineLvl w:val="0"/>
    </w:pPr>
    <w:rPr>
      <w:rFonts w:ascii="Monotype Corsiva" w:hAnsi="Monotype Corsiva"/>
      <w:color w:val="333399"/>
      <w:sz w:val="52"/>
    </w:rPr>
  </w:style>
  <w:style w:type="paragraph" w:styleId="Heading2">
    <w:name w:val="heading 2"/>
    <w:basedOn w:val="Normal"/>
    <w:next w:val="Normal"/>
    <w:link w:val="Heading2Char"/>
    <w:uiPriority w:val="99"/>
    <w:qFormat/>
    <w:rsid w:val="00BE17D1"/>
    <w:pPr>
      <w:keepNext/>
      <w:outlineLvl w:val="1"/>
    </w:pPr>
    <w:rPr>
      <w:i/>
      <w:iCs/>
      <w:color w:val="333399"/>
      <w:sz w:val="20"/>
    </w:rPr>
  </w:style>
  <w:style w:type="paragraph" w:styleId="Heading3">
    <w:name w:val="heading 3"/>
    <w:basedOn w:val="Normal"/>
    <w:next w:val="Normal"/>
    <w:link w:val="Heading3Char"/>
    <w:uiPriority w:val="99"/>
    <w:qFormat/>
    <w:rsid w:val="00BE17D1"/>
    <w:pPr>
      <w:keepNext/>
      <w:outlineLvl w:val="2"/>
    </w:pPr>
    <w:rPr>
      <w:rFonts w:ascii="Monotype Corsiva" w:hAnsi="Monotype Corsiva"/>
      <w:color w:val="FFFFFF"/>
      <w:sz w:val="72"/>
    </w:rPr>
  </w:style>
  <w:style w:type="paragraph" w:styleId="Heading4">
    <w:name w:val="heading 4"/>
    <w:basedOn w:val="Normal"/>
    <w:next w:val="Normal"/>
    <w:link w:val="Heading4Char"/>
    <w:uiPriority w:val="99"/>
    <w:qFormat/>
    <w:rsid w:val="00BE17D1"/>
    <w:pPr>
      <w:keepNext/>
      <w:jc w:val="right"/>
      <w:outlineLvl w:val="3"/>
    </w:pPr>
    <w:rPr>
      <w:rFonts w:ascii="Times New Roman" w:hAnsi="Times New Roman"/>
      <w:b/>
      <w:i/>
      <w:szCs w:val="20"/>
    </w:rPr>
  </w:style>
  <w:style w:type="paragraph" w:styleId="Heading5">
    <w:name w:val="heading 5"/>
    <w:basedOn w:val="Normal"/>
    <w:next w:val="Normal"/>
    <w:link w:val="Heading5Char"/>
    <w:uiPriority w:val="99"/>
    <w:qFormat/>
    <w:rsid w:val="00BE17D1"/>
    <w:pPr>
      <w:keepNext/>
      <w:ind w:firstLine="720"/>
      <w:outlineLvl w:val="4"/>
    </w:pPr>
    <w:rPr>
      <w:rFonts w:ascii="Times New Roman" w:hAnsi="Times New Roman"/>
      <w:b/>
      <w:bCs/>
      <w:sz w:val="20"/>
    </w:rPr>
  </w:style>
  <w:style w:type="paragraph" w:styleId="Heading6">
    <w:name w:val="heading 6"/>
    <w:basedOn w:val="Normal"/>
    <w:next w:val="Normal"/>
    <w:link w:val="Heading6Char"/>
    <w:uiPriority w:val="99"/>
    <w:qFormat/>
    <w:rsid w:val="00BE17D1"/>
    <w:pPr>
      <w:keepNext/>
      <w:jc w:val="center"/>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A0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C4A0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C4A0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C4A0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C4A0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9C4A0E"/>
    <w:rPr>
      <w:rFonts w:asciiTheme="minorHAnsi" w:eastAsiaTheme="minorEastAsia" w:hAnsiTheme="minorHAnsi" w:cstheme="minorBidi"/>
      <w:b/>
      <w:bCs/>
    </w:rPr>
  </w:style>
  <w:style w:type="character" w:styleId="Hyperlink">
    <w:name w:val="Hyperlink"/>
    <w:basedOn w:val="DefaultParagraphFont"/>
    <w:uiPriority w:val="99"/>
    <w:rsid w:val="00BE17D1"/>
    <w:rPr>
      <w:rFonts w:cs="Times New Roman"/>
      <w:color w:val="0000FF"/>
      <w:u w:val="single"/>
    </w:rPr>
  </w:style>
  <w:style w:type="paragraph" w:styleId="Header">
    <w:name w:val="header"/>
    <w:basedOn w:val="Normal"/>
    <w:link w:val="HeaderChar"/>
    <w:uiPriority w:val="99"/>
    <w:rsid w:val="00BE17D1"/>
    <w:pPr>
      <w:tabs>
        <w:tab w:val="center" w:pos="4320"/>
        <w:tab w:val="right" w:pos="8640"/>
      </w:tabs>
    </w:pPr>
  </w:style>
  <w:style w:type="character" w:customStyle="1" w:styleId="HeaderChar">
    <w:name w:val="Header Char"/>
    <w:basedOn w:val="DefaultParagraphFont"/>
    <w:link w:val="Header"/>
    <w:uiPriority w:val="99"/>
    <w:semiHidden/>
    <w:rsid w:val="009C4A0E"/>
    <w:rPr>
      <w:rFonts w:ascii="Arial" w:hAnsi="Arial"/>
      <w:sz w:val="24"/>
      <w:szCs w:val="24"/>
    </w:rPr>
  </w:style>
  <w:style w:type="paragraph" w:styleId="Footer">
    <w:name w:val="footer"/>
    <w:basedOn w:val="Normal"/>
    <w:link w:val="FooterChar"/>
    <w:uiPriority w:val="99"/>
    <w:rsid w:val="00BE17D1"/>
    <w:pPr>
      <w:tabs>
        <w:tab w:val="center" w:pos="4320"/>
        <w:tab w:val="right" w:pos="8640"/>
      </w:tabs>
    </w:pPr>
  </w:style>
  <w:style w:type="character" w:customStyle="1" w:styleId="FooterChar">
    <w:name w:val="Footer Char"/>
    <w:basedOn w:val="DefaultParagraphFont"/>
    <w:link w:val="Footer"/>
    <w:uiPriority w:val="99"/>
    <w:semiHidden/>
    <w:rsid w:val="009C4A0E"/>
    <w:rPr>
      <w:rFonts w:ascii="Arial" w:hAnsi="Arial"/>
      <w:sz w:val="24"/>
      <w:szCs w:val="24"/>
    </w:rPr>
  </w:style>
  <w:style w:type="paragraph" w:styleId="DocumentMap">
    <w:name w:val="Document Map"/>
    <w:basedOn w:val="Normal"/>
    <w:link w:val="DocumentMapChar"/>
    <w:uiPriority w:val="99"/>
    <w:semiHidden/>
    <w:rsid w:val="00BE17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9C4A0E"/>
    <w:rPr>
      <w:sz w:val="0"/>
      <w:szCs w:val="0"/>
    </w:rPr>
  </w:style>
  <w:style w:type="paragraph" w:styleId="BodyText">
    <w:name w:val="Body Text"/>
    <w:basedOn w:val="Normal"/>
    <w:link w:val="BodyTextChar"/>
    <w:uiPriority w:val="99"/>
    <w:rsid w:val="00BE17D1"/>
    <w:rPr>
      <w:rFonts w:ascii="Times New Roman" w:hAnsi="Times New Roman"/>
      <w:sz w:val="20"/>
    </w:rPr>
  </w:style>
  <w:style w:type="character" w:customStyle="1" w:styleId="BodyTextChar">
    <w:name w:val="Body Text Char"/>
    <w:basedOn w:val="DefaultParagraphFont"/>
    <w:link w:val="BodyText"/>
    <w:uiPriority w:val="99"/>
    <w:semiHidden/>
    <w:rsid w:val="009C4A0E"/>
    <w:rPr>
      <w:rFonts w:ascii="Arial" w:hAnsi="Arial"/>
      <w:sz w:val="24"/>
      <w:szCs w:val="24"/>
    </w:rPr>
  </w:style>
  <w:style w:type="paragraph" w:styleId="BalloonText">
    <w:name w:val="Balloon Text"/>
    <w:basedOn w:val="Normal"/>
    <w:link w:val="BalloonTextChar"/>
    <w:uiPriority w:val="99"/>
    <w:semiHidden/>
    <w:rsid w:val="006368F1"/>
    <w:rPr>
      <w:rFonts w:ascii="Tahoma" w:hAnsi="Tahoma" w:cs="Tahoma"/>
      <w:sz w:val="16"/>
      <w:szCs w:val="16"/>
    </w:rPr>
  </w:style>
  <w:style w:type="character" w:customStyle="1" w:styleId="BalloonTextChar">
    <w:name w:val="Balloon Text Char"/>
    <w:basedOn w:val="DefaultParagraphFont"/>
    <w:link w:val="BalloonText"/>
    <w:uiPriority w:val="99"/>
    <w:semiHidden/>
    <w:rsid w:val="009C4A0E"/>
    <w:rPr>
      <w:sz w:val="0"/>
      <w:szCs w:val="0"/>
    </w:rPr>
  </w:style>
  <w:style w:type="character" w:styleId="FollowedHyperlink">
    <w:name w:val="FollowedHyperlink"/>
    <w:basedOn w:val="DefaultParagraphFont"/>
    <w:uiPriority w:val="99"/>
    <w:rsid w:val="009B7000"/>
    <w:rPr>
      <w:rFonts w:cs="Times New Roman"/>
      <w:color w:val="800080"/>
      <w:u w:val="single"/>
    </w:rPr>
  </w:style>
  <w:style w:type="paragraph" w:styleId="ListParagraph">
    <w:name w:val="List Paragraph"/>
    <w:basedOn w:val="Normal"/>
    <w:uiPriority w:val="34"/>
    <w:qFormat/>
    <w:rsid w:val="00E91F9B"/>
    <w:pPr>
      <w:ind w:left="720"/>
      <w:contextualSpacing/>
    </w:pPr>
  </w:style>
  <w:style w:type="paragraph" w:customStyle="1" w:styleId="NOTE-CAUTION">
    <w:name w:val="NOTE-CAUTION"/>
    <w:basedOn w:val="Normal"/>
    <w:next w:val="Normal"/>
    <w:uiPriority w:val="99"/>
    <w:rsid w:val="0038660A"/>
    <w:pPr>
      <w:autoSpaceDE w:val="0"/>
      <w:autoSpaceDN w:val="0"/>
      <w:adjustRightInd w:val="0"/>
    </w:pPr>
  </w:style>
  <w:style w:type="paragraph" w:customStyle="1" w:styleId="Msg-Title">
    <w:name w:val="Msg-Title"/>
    <w:basedOn w:val="Normal"/>
    <w:rsid w:val="00C13293"/>
    <w:pPr>
      <w:framePr w:hSpace="180" w:wrap="around" w:vAnchor="text" w:hAnchor="margin" w:y="40"/>
      <w:spacing w:before="120" w:after="120"/>
      <w:jc w:val="center"/>
    </w:pPr>
    <w:rPr>
      <w:rFonts w:eastAsiaTheme="minorHAnsi" w:cs="Arial"/>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673753">
      <w:bodyDiv w:val="1"/>
      <w:marLeft w:val="0"/>
      <w:marRight w:val="0"/>
      <w:marTop w:val="0"/>
      <w:marBottom w:val="0"/>
      <w:divBdr>
        <w:top w:val="none" w:sz="0" w:space="0" w:color="auto"/>
        <w:left w:val="none" w:sz="0" w:space="0" w:color="auto"/>
        <w:bottom w:val="none" w:sz="0" w:space="0" w:color="auto"/>
        <w:right w:val="none" w:sz="0" w:space="0" w:color="auto"/>
      </w:divBdr>
    </w:div>
    <w:div w:id="1024944570">
      <w:bodyDiv w:val="1"/>
      <w:marLeft w:val="0"/>
      <w:marRight w:val="0"/>
      <w:marTop w:val="0"/>
      <w:marBottom w:val="0"/>
      <w:divBdr>
        <w:top w:val="none" w:sz="0" w:space="0" w:color="auto"/>
        <w:left w:val="none" w:sz="0" w:space="0" w:color="auto"/>
        <w:bottom w:val="none" w:sz="0" w:space="0" w:color="auto"/>
        <w:right w:val="none" w:sz="0" w:space="0" w:color="auto"/>
      </w:divBdr>
    </w:div>
    <w:div w:id="133302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footer" Target="footer2.xml"/><Relationship Id="rId10" Type="http://schemas.openxmlformats.org/officeDocument/2006/relationships/hyperlink" Target="http://www.teledyne-api.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sda_techsupport@teledyne.com" TargetMode="External"/><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267C4-D37A-4F61-8F85-99F584D51AB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EAA50E10-2097-465C-91AC-0273B8B4F009}">
      <dgm:prSet phldrT="[Text]">
        <dgm:style>
          <a:lnRef idx="2">
            <a:schemeClr val="dk1"/>
          </a:lnRef>
          <a:fillRef idx="1">
            <a:schemeClr val="lt1"/>
          </a:fillRef>
          <a:effectRef idx="0">
            <a:schemeClr val="dk1"/>
          </a:effectRef>
          <a:fontRef idx="minor">
            <a:schemeClr val="dk1"/>
          </a:fontRef>
        </dgm:style>
      </dgm:prSet>
      <dgm:spPr/>
      <dgm:t>
        <a:bodyPr/>
        <a:lstStyle/>
        <a:p>
          <a:r>
            <a:rPr lang="en-US"/>
            <a:t>Gas Source</a:t>
          </a:r>
        </a:p>
        <a:p>
          <a:r>
            <a:rPr lang="en-US"/>
            <a:t>(Zero Source)</a:t>
          </a:r>
        </a:p>
      </dgm:t>
    </dgm:pt>
    <dgm:pt modelId="{339558BA-9DCF-4568-86EE-683AA393527C}" type="parTrans" cxnId="{E67F323E-B110-4632-87D8-A92191057876}">
      <dgm:prSet/>
      <dgm:spPr/>
      <dgm:t>
        <a:bodyPr/>
        <a:lstStyle/>
        <a:p>
          <a:endParaRPr lang="en-US"/>
        </a:p>
      </dgm:t>
    </dgm:pt>
    <dgm:pt modelId="{6F2ED95D-0DA5-47A4-B85D-B4A1AB133649}" type="sibTrans" cxnId="{E67F323E-B110-4632-87D8-A92191057876}">
      <dgm:prSet/>
      <dgm:spPr/>
      <dgm:t>
        <a:bodyPr/>
        <a:lstStyle/>
        <a:p>
          <a:endParaRPr lang="en-US"/>
        </a:p>
      </dgm:t>
    </dgm:pt>
    <dgm:pt modelId="{DC72723B-5590-42E8-9C73-7401CE134053}">
      <dgm:prSet phldrT="[Text]">
        <dgm:style>
          <a:lnRef idx="2">
            <a:schemeClr val="dk1"/>
          </a:lnRef>
          <a:fillRef idx="1">
            <a:schemeClr val="lt1"/>
          </a:fillRef>
          <a:effectRef idx="0">
            <a:schemeClr val="dk1"/>
          </a:effectRef>
          <a:fontRef idx="minor">
            <a:schemeClr val="dk1"/>
          </a:fontRef>
        </dgm:style>
      </dgm:prSet>
      <dgm:spPr/>
      <dgm:t>
        <a:bodyPr/>
        <a:lstStyle/>
        <a:p>
          <a:r>
            <a:rPr lang="en-US"/>
            <a:t>Valve</a:t>
          </a:r>
        </a:p>
      </dgm:t>
    </dgm:pt>
    <dgm:pt modelId="{61731DA1-CE7D-4D9D-8D12-C1546B7526A0}" type="parTrans" cxnId="{70839935-15CE-41E1-BB7E-F9289650A870}">
      <dgm:prSet>
        <dgm:style>
          <a:lnRef idx="2">
            <a:schemeClr val="dk1"/>
          </a:lnRef>
          <a:fillRef idx="0">
            <a:schemeClr val="dk1"/>
          </a:fillRef>
          <a:effectRef idx="1">
            <a:schemeClr val="dk1"/>
          </a:effectRef>
          <a:fontRef idx="minor">
            <a:schemeClr val="tx1"/>
          </a:fontRef>
        </dgm:style>
      </dgm:prSet>
      <dgm:spPr>
        <a:ln>
          <a:headEnd type="none" w="med" len="med"/>
          <a:tailEnd type="arrow" w="med" len="med"/>
        </a:ln>
      </dgm:spPr>
      <dgm:t>
        <a:bodyPr/>
        <a:lstStyle/>
        <a:p>
          <a:endParaRPr lang="en-US"/>
        </a:p>
      </dgm:t>
    </dgm:pt>
    <dgm:pt modelId="{D49037F4-7372-469F-86FC-E416248668EE}" type="sibTrans" cxnId="{70839935-15CE-41E1-BB7E-F9289650A870}">
      <dgm:prSet/>
      <dgm:spPr/>
      <dgm:t>
        <a:bodyPr/>
        <a:lstStyle/>
        <a:p>
          <a:endParaRPr lang="en-US"/>
        </a:p>
      </dgm:t>
    </dgm:pt>
    <dgm:pt modelId="{AD9E3FFF-3BB5-413F-829F-67D72925BA94}">
      <dgm:prSet phldrT="[Text]">
        <dgm:style>
          <a:lnRef idx="2">
            <a:schemeClr val="dk1"/>
          </a:lnRef>
          <a:fillRef idx="1">
            <a:schemeClr val="lt1"/>
          </a:fillRef>
          <a:effectRef idx="0">
            <a:schemeClr val="dk1"/>
          </a:effectRef>
          <a:fontRef idx="minor">
            <a:schemeClr val="dk1"/>
          </a:fontRef>
        </dgm:style>
      </dgm:prSet>
      <dgm:spPr/>
      <dgm:t>
        <a:bodyPr/>
        <a:lstStyle/>
        <a:p>
          <a:r>
            <a:rPr lang="en-US"/>
            <a:t>External Flowmeter</a:t>
          </a:r>
        </a:p>
      </dgm:t>
    </dgm:pt>
    <dgm:pt modelId="{BCA6C222-A195-44FC-B425-422B2698B697}" type="parTrans" cxnId="{240F753A-1984-4A70-B309-8ADE9A56948C}">
      <dgm:prSet>
        <dgm:style>
          <a:lnRef idx="2">
            <a:schemeClr val="dk1"/>
          </a:lnRef>
          <a:fillRef idx="0">
            <a:schemeClr val="dk1"/>
          </a:fillRef>
          <a:effectRef idx="1">
            <a:schemeClr val="dk1"/>
          </a:effectRef>
          <a:fontRef idx="minor">
            <a:schemeClr val="tx1"/>
          </a:fontRef>
        </dgm:style>
      </dgm:prSet>
      <dgm:spPr>
        <a:ln>
          <a:headEnd type="none" w="med" len="med"/>
          <a:tailEnd type="arrow" w="med" len="med"/>
        </a:ln>
      </dgm:spPr>
      <dgm:t>
        <a:bodyPr/>
        <a:lstStyle/>
        <a:p>
          <a:endParaRPr lang="en-US"/>
        </a:p>
      </dgm:t>
    </dgm:pt>
    <dgm:pt modelId="{A657C35E-63AD-4538-99C9-8925956E033C}" type="sibTrans" cxnId="{240F753A-1984-4A70-B309-8ADE9A56948C}">
      <dgm:prSet/>
      <dgm:spPr/>
      <dgm:t>
        <a:bodyPr/>
        <a:lstStyle/>
        <a:p>
          <a:endParaRPr lang="en-US"/>
        </a:p>
      </dgm:t>
    </dgm:pt>
    <dgm:pt modelId="{29B091F4-D822-4970-B217-8EFDF5E556FB}">
      <dgm:prSet>
        <dgm:style>
          <a:lnRef idx="2">
            <a:schemeClr val="dk1"/>
          </a:lnRef>
          <a:fillRef idx="1">
            <a:schemeClr val="lt1"/>
          </a:fillRef>
          <a:effectRef idx="0">
            <a:schemeClr val="dk1"/>
          </a:effectRef>
          <a:fontRef idx="minor">
            <a:schemeClr val="dk1"/>
          </a:fontRef>
        </dgm:style>
      </dgm:prSet>
      <dgm:spPr/>
      <dgm:t>
        <a:bodyPr/>
        <a:lstStyle/>
        <a:p>
          <a:r>
            <a:rPr lang="en-US"/>
            <a:t>480H</a:t>
          </a:r>
        </a:p>
      </dgm:t>
    </dgm:pt>
    <dgm:pt modelId="{5880BE39-40FF-4F5C-A7AE-C80779F98427}" type="parTrans" cxnId="{24FCBB0B-D8A8-4C60-9252-68DB8017B179}">
      <dgm:prSet>
        <dgm:style>
          <a:lnRef idx="2">
            <a:schemeClr val="dk1"/>
          </a:lnRef>
          <a:fillRef idx="0">
            <a:schemeClr val="dk1"/>
          </a:fillRef>
          <a:effectRef idx="1">
            <a:schemeClr val="dk1"/>
          </a:effectRef>
          <a:fontRef idx="minor">
            <a:schemeClr val="tx1"/>
          </a:fontRef>
        </dgm:style>
      </dgm:prSet>
      <dgm:spPr>
        <a:ln>
          <a:headEnd type="none" w="med" len="med"/>
          <a:tailEnd type="arrow" w="med" len="med"/>
        </a:ln>
      </dgm:spPr>
      <dgm:t>
        <a:bodyPr/>
        <a:lstStyle/>
        <a:p>
          <a:endParaRPr lang="en-US"/>
        </a:p>
      </dgm:t>
    </dgm:pt>
    <dgm:pt modelId="{7A3FDEBF-85EF-4BCB-ACD5-54A8599CCDC8}" type="sibTrans" cxnId="{24FCBB0B-D8A8-4C60-9252-68DB8017B179}">
      <dgm:prSet/>
      <dgm:spPr/>
      <dgm:t>
        <a:bodyPr/>
        <a:lstStyle/>
        <a:p>
          <a:endParaRPr lang="en-US"/>
        </a:p>
      </dgm:t>
    </dgm:pt>
    <dgm:pt modelId="{41B39983-4DF9-40A5-A360-F0D5A48915C7}" type="pres">
      <dgm:prSet presAssocID="{469267C4-D37A-4F61-8F85-99F584D51AB3}" presName="diagram" presStyleCnt="0">
        <dgm:presLayoutVars>
          <dgm:chPref val="1"/>
          <dgm:dir/>
          <dgm:animOne val="branch"/>
          <dgm:animLvl val="lvl"/>
          <dgm:resizeHandles val="exact"/>
        </dgm:presLayoutVars>
      </dgm:prSet>
      <dgm:spPr/>
    </dgm:pt>
    <dgm:pt modelId="{63C22B65-202C-46C4-A192-8C4591C12DEA}" type="pres">
      <dgm:prSet presAssocID="{EAA50E10-2097-465C-91AC-0273B8B4F009}" presName="root1" presStyleCnt="0"/>
      <dgm:spPr/>
    </dgm:pt>
    <dgm:pt modelId="{31B6A480-288C-4F5A-876C-A202CF0EF4A8}" type="pres">
      <dgm:prSet presAssocID="{EAA50E10-2097-465C-91AC-0273B8B4F009}" presName="LevelOneTextNode" presStyleLbl="node0" presStyleIdx="0" presStyleCnt="1">
        <dgm:presLayoutVars>
          <dgm:chPref val="3"/>
        </dgm:presLayoutVars>
      </dgm:prSet>
      <dgm:spPr/>
    </dgm:pt>
    <dgm:pt modelId="{4B5A120F-0F74-48F0-A1E9-903AC6F696E6}" type="pres">
      <dgm:prSet presAssocID="{EAA50E10-2097-465C-91AC-0273B8B4F009}" presName="level2hierChild" presStyleCnt="0"/>
      <dgm:spPr/>
    </dgm:pt>
    <dgm:pt modelId="{D1CA2E4A-D84E-4050-811E-D461955053D0}" type="pres">
      <dgm:prSet presAssocID="{61731DA1-CE7D-4D9D-8D12-C1546B7526A0}" presName="conn2-1" presStyleLbl="parChTrans1D2" presStyleIdx="0" presStyleCnt="1"/>
      <dgm:spPr/>
    </dgm:pt>
    <dgm:pt modelId="{6DCBAE4B-178E-47FC-9741-CFA6607EC038}" type="pres">
      <dgm:prSet presAssocID="{61731DA1-CE7D-4D9D-8D12-C1546B7526A0}" presName="connTx" presStyleLbl="parChTrans1D2" presStyleIdx="0" presStyleCnt="1"/>
      <dgm:spPr/>
    </dgm:pt>
    <dgm:pt modelId="{8962DADA-5119-4970-A48D-8C29CF6B0DF4}" type="pres">
      <dgm:prSet presAssocID="{DC72723B-5590-42E8-9C73-7401CE134053}" presName="root2" presStyleCnt="0"/>
      <dgm:spPr/>
    </dgm:pt>
    <dgm:pt modelId="{561360A0-A993-48A1-AF3D-C3DF74D30A4E}" type="pres">
      <dgm:prSet presAssocID="{DC72723B-5590-42E8-9C73-7401CE134053}" presName="LevelTwoTextNode" presStyleLbl="node2" presStyleIdx="0" presStyleCnt="1">
        <dgm:presLayoutVars>
          <dgm:chPref val="3"/>
        </dgm:presLayoutVars>
      </dgm:prSet>
      <dgm:spPr/>
    </dgm:pt>
    <dgm:pt modelId="{541B80D8-8E59-4846-925A-30E145D09484}" type="pres">
      <dgm:prSet presAssocID="{DC72723B-5590-42E8-9C73-7401CE134053}" presName="level3hierChild" presStyleCnt="0"/>
      <dgm:spPr/>
    </dgm:pt>
    <dgm:pt modelId="{DFFD387B-CF6F-404B-979E-F56DEC504E21}" type="pres">
      <dgm:prSet presAssocID="{5880BE39-40FF-4F5C-A7AE-C80779F98427}" presName="conn2-1" presStyleLbl="parChTrans1D3" presStyleIdx="0" presStyleCnt="1"/>
      <dgm:spPr/>
    </dgm:pt>
    <dgm:pt modelId="{056766E8-B74B-4BB5-B15B-72B5B1B2A49B}" type="pres">
      <dgm:prSet presAssocID="{5880BE39-40FF-4F5C-A7AE-C80779F98427}" presName="connTx" presStyleLbl="parChTrans1D3" presStyleIdx="0" presStyleCnt="1"/>
      <dgm:spPr/>
    </dgm:pt>
    <dgm:pt modelId="{9133DDD7-5180-48E2-8F49-9BC010E51B28}" type="pres">
      <dgm:prSet presAssocID="{29B091F4-D822-4970-B217-8EFDF5E556FB}" presName="root2" presStyleCnt="0"/>
      <dgm:spPr/>
    </dgm:pt>
    <dgm:pt modelId="{46BEA2AA-671E-4564-845B-C86480AB868C}" type="pres">
      <dgm:prSet presAssocID="{29B091F4-D822-4970-B217-8EFDF5E556FB}" presName="LevelTwoTextNode" presStyleLbl="node3" presStyleIdx="0" presStyleCnt="1">
        <dgm:presLayoutVars>
          <dgm:chPref val="3"/>
        </dgm:presLayoutVars>
      </dgm:prSet>
      <dgm:spPr/>
    </dgm:pt>
    <dgm:pt modelId="{BD50F963-0691-4C93-A42C-5FE4ACA82F5D}" type="pres">
      <dgm:prSet presAssocID="{29B091F4-D822-4970-B217-8EFDF5E556FB}" presName="level3hierChild" presStyleCnt="0"/>
      <dgm:spPr/>
    </dgm:pt>
    <dgm:pt modelId="{FC423E8B-77DF-4F67-BB41-855BA0787704}" type="pres">
      <dgm:prSet presAssocID="{BCA6C222-A195-44FC-B425-422B2698B697}" presName="conn2-1" presStyleLbl="parChTrans1D4" presStyleIdx="0" presStyleCnt="1"/>
      <dgm:spPr/>
    </dgm:pt>
    <dgm:pt modelId="{E818BE74-1ADA-4E08-A2F4-E78B6694817A}" type="pres">
      <dgm:prSet presAssocID="{BCA6C222-A195-44FC-B425-422B2698B697}" presName="connTx" presStyleLbl="parChTrans1D4" presStyleIdx="0" presStyleCnt="1"/>
      <dgm:spPr/>
    </dgm:pt>
    <dgm:pt modelId="{41FF3F57-65CC-4FBE-9322-F140237D89D6}" type="pres">
      <dgm:prSet presAssocID="{AD9E3FFF-3BB5-413F-829F-67D72925BA94}" presName="root2" presStyleCnt="0"/>
      <dgm:spPr/>
    </dgm:pt>
    <dgm:pt modelId="{037CD5FF-9813-4457-A0F7-FDC5EAFDB32A}" type="pres">
      <dgm:prSet presAssocID="{AD9E3FFF-3BB5-413F-829F-67D72925BA94}" presName="LevelTwoTextNode" presStyleLbl="node4" presStyleIdx="0" presStyleCnt="1">
        <dgm:presLayoutVars>
          <dgm:chPref val="3"/>
        </dgm:presLayoutVars>
      </dgm:prSet>
      <dgm:spPr/>
    </dgm:pt>
    <dgm:pt modelId="{3692AC72-A7B2-4BE8-AED7-901E919BABEC}" type="pres">
      <dgm:prSet presAssocID="{AD9E3FFF-3BB5-413F-829F-67D72925BA94}" presName="level3hierChild" presStyleCnt="0"/>
      <dgm:spPr/>
    </dgm:pt>
  </dgm:ptLst>
  <dgm:cxnLst>
    <dgm:cxn modelId="{24FCBB0B-D8A8-4C60-9252-68DB8017B179}" srcId="{DC72723B-5590-42E8-9C73-7401CE134053}" destId="{29B091F4-D822-4970-B217-8EFDF5E556FB}" srcOrd="0" destOrd="0" parTransId="{5880BE39-40FF-4F5C-A7AE-C80779F98427}" sibTransId="{7A3FDEBF-85EF-4BCB-ACD5-54A8599CCDC8}"/>
    <dgm:cxn modelId="{D4098620-698C-47E9-AC4A-42ECB0ED0882}" type="presOf" srcId="{BCA6C222-A195-44FC-B425-422B2698B697}" destId="{FC423E8B-77DF-4F67-BB41-855BA0787704}" srcOrd="0" destOrd="0" presId="urn:microsoft.com/office/officeart/2005/8/layout/hierarchy2"/>
    <dgm:cxn modelId="{70839935-15CE-41E1-BB7E-F9289650A870}" srcId="{EAA50E10-2097-465C-91AC-0273B8B4F009}" destId="{DC72723B-5590-42E8-9C73-7401CE134053}" srcOrd="0" destOrd="0" parTransId="{61731DA1-CE7D-4D9D-8D12-C1546B7526A0}" sibTransId="{D49037F4-7372-469F-86FC-E416248668EE}"/>
    <dgm:cxn modelId="{240F753A-1984-4A70-B309-8ADE9A56948C}" srcId="{29B091F4-D822-4970-B217-8EFDF5E556FB}" destId="{AD9E3FFF-3BB5-413F-829F-67D72925BA94}" srcOrd="0" destOrd="0" parTransId="{BCA6C222-A195-44FC-B425-422B2698B697}" sibTransId="{A657C35E-63AD-4538-99C9-8925956E033C}"/>
    <dgm:cxn modelId="{E67F323E-B110-4632-87D8-A92191057876}" srcId="{469267C4-D37A-4F61-8F85-99F584D51AB3}" destId="{EAA50E10-2097-465C-91AC-0273B8B4F009}" srcOrd="0" destOrd="0" parTransId="{339558BA-9DCF-4568-86EE-683AA393527C}" sibTransId="{6F2ED95D-0DA5-47A4-B85D-B4A1AB133649}"/>
    <dgm:cxn modelId="{5F38826A-30A5-445E-9C00-738A3E8132D9}" type="presOf" srcId="{469267C4-D37A-4F61-8F85-99F584D51AB3}" destId="{41B39983-4DF9-40A5-A360-F0D5A48915C7}" srcOrd="0" destOrd="0" presId="urn:microsoft.com/office/officeart/2005/8/layout/hierarchy2"/>
    <dgm:cxn modelId="{6198B550-8535-4DD3-A2D2-2876ECF39A72}" type="presOf" srcId="{5880BE39-40FF-4F5C-A7AE-C80779F98427}" destId="{DFFD387B-CF6F-404B-979E-F56DEC504E21}" srcOrd="0" destOrd="0" presId="urn:microsoft.com/office/officeart/2005/8/layout/hierarchy2"/>
    <dgm:cxn modelId="{D32C5E82-D956-47BF-8451-4C780E61C1BA}" type="presOf" srcId="{5880BE39-40FF-4F5C-A7AE-C80779F98427}" destId="{056766E8-B74B-4BB5-B15B-72B5B1B2A49B}" srcOrd="1" destOrd="0" presId="urn:microsoft.com/office/officeart/2005/8/layout/hierarchy2"/>
    <dgm:cxn modelId="{0C23CF92-1364-42A2-A41C-E269CAF8EDCB}" type="presOf" srcId="{29B091F4-D822-4970-B217-8EFDF5E556FB}" destId="{46BEA2AA-671E-4564-845B-C86480AB868C}" srcOrd="0" destOrd="0" presId="urn:microsoft.com/office/officeart/2005/8/layout/hierarchy2"/>
    <dgm:cxn modelId="{5268089A-5B6C-4EA5-BB61-CF31A05EAFFA}" type="presOf" srcId="{61731DA1-CE7D-4D9D-8D12-C1546B7526A0}" destId="{6DCBAE4B-178E-47FC-9741-CFA6607EC038}" srcOrd="1" destOrd="0" presId="urn:microsoft.com/office/officeart/2005/8/layout/hierarchy2"/>
    <dgm:cxn modelId="{F8DF0CA8-A999-463E-BBD5-44A80D87F7F1}" type="presOf" srcId="{EAA50E10-2097-465C-91AC-0273B8B4F009}" destId="{31B6A480-288C-4F5A-876C-A202CF0EF4A8}" srcOrd="0" destOrd="0" presId="urn:microsoft.com/office/officeart/2005/8/layout/hierarchy2"/>
    <dgm:cxn modelId="{866C11B6-99C7-4A2A-B066-4143FDD99CD5}" type="presOf" srcId="{BCA6C222-A195-44FC-B425-422B2698B697}" destId="{E818BE74-1ADA-4E08-A2F4-E78B6694817A}" srcOrd="1" destOrd="0" presId="urn:microsoft.com/office/officeart/2005/8/layout/hierarchy2"/>
    <dgm:cxn modelId="{D06DAFC1-947E-4405-B927-5B7B5B5157E5}" type="presOf" srcId="{DC72723B-5590-42E8-9C73-7401CE134053}" destId="{561360A0-A993-48A1-AF3D-C3DF74D30A4E}" srcOrd="0" destOrd="0" presId="urn:microsoft.com/office/officeart/2005/8/layout/hierarchy2"/>
    <dgm:cxn modelId="{4883DCC2-AC7F-4E06-BE63-BA12F73E146D}" type="presOf" srcId="{AD9E3FFF-3BB5-413F-829F-67D72925BA94}" destId="{037CD5FF-9813-4457-A0F7-FDC5EAFDB32A}" srcOrd="0" destOrd="0" presId="urn:microsoft.com/office/officeart/2005/8/layout/hierarchy2"/>
    <dgm:cxn modelId="{A5B43BC6-77C0-48ED-8408-A886550C80BF}" type="presOf" srcId="{61731DA1-CE7D-4D9D-8D12-C1546B7526A0}" destId="{D1CA2E4A-D84E-4050-811E-D461955053D0}" srcOrd="0" destOrd="0" presId="urn:microsoft.com/office/officeart/2005/8/layout/hierarchy2"/>
    <dgm:cxn modelId="{FBE37CEF-653E-4120-ACCD-DF8CEEA5CBBD}" type="presParOf" srcId="{41B39983-4DF9-40A5-A360-F0D5A48915C7}" destId="{63C22B65-202C-46C4-A192-8C4591C12DEA}" srcOrd="0" destOrd="0" presId="urn:microsoft.com/office/officeart/2005/8/layout/hierarchy2"/>
    <dgm:cxn modelId="{FE0464B7-9546-4E47-AF95-A08885683B01}" type="presParOf" srcId="{63C22B65-202C-46C4-A192-8C4591C12DEA}" destId="{31B6A480-288C-4F5A-876C-A202CF0EF4A8}" srcOrd="0" destOrd="0" presId="urn:microsoft.com/office/officeart/2005/8/layout/hierarchy2"/>
    <dgm:cxn modelId="{CC35301C-ACC1-4328-9F04-699E1D43C43B}" type="presParOf" srcId="{63C22B65-202C-46C4-A192-8C4591C12DEA}" destId="{4B5A120F-0F74-48F0-A1E9-903AC6F696E6}" srcOrd="1" destOrd="0" presId="urn:microsoft.com/office/officeart/2005/8/layout/hierarchy2"/>
    <dgm:cxn modelId="{E0D17CC3-8DA0-4D60-B7DB-3A134CD0F0E5}" type="presParOf" srcId="{4B5A120F-0F74-48F0-A1E9-903AC6F696E6}" destId="{D1CA2E4A-D84E-4050-811E-D461955053D0}" srcOrd="0" destOrd="0" presId="urn:microsoft.com/office/officeart/2005/8/layout/hierarchy2"/>
    <dgm:cxn modelId="{8EEC6DB9-AA5A-48BA-8FF3-7DE2491E3933}" type="presParOf" srcId="{D1CA2E4A-D84E-4050-811E-D461955053D0}" destId="{6DCBAE4B-178E-47FC-9741-CFA6607EC038}" srcOrd="0" destOrd="0" presId="urn:microsoft.com/office/officeart/2005/8/layout/hierarchy2"/>
    <dgm:cxn modelId="{22C73878-DB07-4508-8D91-79E864523A47}" type="presParOf" srcId="{4B5A120F-0F74-48F0-A1E9-903AC6F696E6}" destId="{8962DADA-5119-4970-A48D-8C29CF6B0DF4}" srcOrd="1" destOrd="0" presId="urn:microsoft.com/office/officeart/2005/8/layout/hierarchy2"/>
    <dgm:cxn modelId="{02595ADB-EAB7-4810-ACAB-4C5FDF2343FF}" type="presParOf" srcId="{8962DADA-5119-4970-A48D-8C29CF6B0DF4}" destId="{561360A0-A993-48A1-AF3D-C3DF74D30A4E}" srcOrd="0" destOrd="0" presId="urn:microsoft.com/office/officeart/2005/8/layout/hierarchy2"/>
    <dgm:cxn modelId="{113F0129-92D4-4838-B0EA-B77C5328B668}" type="presParOf" srcId="{8962DADA-5119-4970-A48D-8C29CF6B0DF4}" destId="{541B80D8-8E59-4846-925A-30E145D09484}" srcOrd="1" destOrd="0" presId="urn:microsoft.com/office/officeart/2005/8/layout/hierarchy2"/>
    <dgm:cxn modelId="{F6D21057-B8FE-4435-B0EF-7D60C75EB13E}" type="presParOf" srcId="{541B80D8-8E59-4846-925A-30E145D09484}" destId="{DFFD387B-CF6F-404B-979E-F56DEC504E21}" srcOrd="0" destOrd="0" presId="urn:microsoft.com/office/officeart/2005/8/layout/hierarchy2"/>
    <dgm:cxn modelId="{1F081E2A-F3D1-47BB-B61D-90261DB332E6}" type="presParOf" srcId="{DFFD387B-CF6F-404B-979E-F56DEC504E21}" destId="{056766E8-B74B-4BB5-B15B-72B5B1B2A49B}" srcOrd="0" destOrd="0" presId="urn:microsoft.com/office/officeart/2005/8/layout/hierarchy2"/>
    <dgm:cxn modelId="{0C249FCF-FF4F-4845-8F8D-4A2D2E310BCF}" type="presParOf" srcId="{541B80D8-8E59-4846-925A-30E145D09484}" destId="{9133DDD7-5180-48E2-8F49-9BC010E51B28}" srcOrd="1" destOrd="0" presId="urn:microsoft.com/office/officeart/2005/8/layout/hierarchy2"/>
    <dgm:cxn modelId="{0FDAA56E-C1EC-429C-832B-969302A4C457}" type="presParOf" srcId="{9133DDD7-5180-48E2-8F49-9BC010E51B28}" destId="{46BEA2AA-671E-4564-845B-C86480AB868C}" srcOrd="0" destOrd="0" presId="urn:microsoft.com/office/officeart/2005/8/layout/hierarchy2"/>
    <dgm:cxn modelId="{96686509-BA6B-4134-81DF-4434E3E472CE}" type="presParOf" srcId="{9133DDD7-5180-48E2-8F49-9BC010E51B28}" destId="{BD50F963-0691-4C93-A42C-5FE4ACA82F5D}" srcOrd="1" destOrd="0" presId="urn:microsoft.com/office/officeart/2005/8/layout/hierarchy2"/>
    <dgm:cxn modelId="{C335B5D1-4402-4C92-A529-A48B950DB170}" type="presParOf" srcId="{BD50F963-0691-4C93-A42C-5FE4ACA82F5D}" destId="{FC423E8B-77DF-4F67-BB41-855BA0787704}" srcOrd="0" destOrd="0" presId="urn:microsoft.com/office/officeart/2005/8/layout/hierarchy2"/>
    <dgm:cxn modelId="{2F4900EF-167E-451F-8679-BA7244140C0D}" type="presParOf" srcId="{FC423E8B-77DF-4F67-BB41-855BA0787704}" destId="{E818BE74-1ADA-4E08-A2F4-E78B6694817A}" srcOrd="0" destOrd="0" presId="urn:microsoft.com/office/officeart/2005/8/layout/hierarchy2"/>
    <dgm:cxn modelId="{F72EF5B4-7279-4187-ABD2-5FBE45FF17F0}" type="presParOf" srcId="{BD50F963-0691-4C93-A42C-5FE4ACA82F5D}" destId="{41FF3F57-65CC-4FBE-9322-F140237D89D6}" srcOrd="1" destOrd="0" presId="urn:microsoft.com/office/officeart/2005/8/layout/hierarchy2"/>
    <dgm:cxn modelId="{4004F2DD-7B3D-4EF8-9D68-FC259B2556EA}" type="presParOf" srcId="{41FF3F57-65CC-4FBE-9322-F140237D89D6}" destId="{037CD5FF-9813-4457-A0F7-FDC5EAFDB32A}" srcOrd="0" destOrd="0" presId="urn:microsoft.com/office/officeart/2005/8/layout/hierarchy2"/>
    <dgm:cxn modelId="{2EFFBB2C-28BC-42B3-ACAB-B5536EA19C0B}" type="presParOf" srcId="{41FF3F57-65CC-4FBE-9322-F140237D89D6}" destId="{3692AC72-A7B2-4BE8-AED7-901E919BABEC}"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6A480-288C-4F5A-876C-A202CF0EF4A8}">
      <dsp:nvSpPr>
        <dsp:cNvPr id="0" name=""/>
        <dsp:cNvSpPr/>
      </dsp:nvSpPr>
      <dsp:spPr>
        <a:xfrm>
          <a:off x="2855" y="1074676"/>
          <a:ext cx="1092444" cy="54622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Gas Source</a:t>
          </a:r>
        </a:p>
        <a:p>
          <a:pPr marL="0" lvl="0" indent="0" algn="ctr" defTabSz="622300">
            <a:lnSpc>
              <a:spcPct val="90000"/>
            </a:lnSpc>
            <a:spcBef>
              <a:spcPct val="0"/>
            </a:spcBef>
            <a:spcAft>
              <a:spcPct val="35000"/>
            </a:spcAft>
            <a:buNone/>
          </a:pPr>
          <a:r>
            <a:rPr lang="en-US" sz="1400" kern="1200"/>
            <a:t>(Zero Source)</a:t>
          </a:r>
        </a:p>
      </dsp:txBody>
      <dsp:txXfrm>
        <a:off x="18853" y="1090674"/>
        <a:ext cx="1060448" cy="514226"/>
      </dsp:txXfrm>
    </dsp:sp>
    <dsp:sp modelId="{D1CA2E4A-D84E-4050-811E-D461955053D0}">
      <dsp:nvSpPr>
        <dsp:cNvPr id="0" name=""/>
        <dsp:cNvSpPr/>
      </dsp:nvSpPr>
      <dsp:spPr>
        <a:xfrm>
          <a:off x="1095300" y="1329550"/>
          <a:ext cx="436977" cy="36474"/>
        </a:xfrm>
        <a:custGeom>
          <a:avLst/>
          <a:gdLst/>
          <a:ahLst/>
          <a:cxnLst/>
          <a:rect l="0" t="0" r="0" b="0"/>
          <a:pathLst>
            <a:path>
              <a:moveTo>
                <a:pt x="0" y="18237"/>
              </a:moveTo>
              <a:lnTo>
                <a:pt x="436977" y="18237"/>
              </a:lnTo>
            </a:path>
          </a:pathLst>
        </a:custGeom>
        <a:noFill/>
        <a:ln w="25400" cap="flat" cmpd="sng" algn="ctr">
          <a:solidFill>
            <a:schemeClr val="dk1"/>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02865" y="1336863"/>
        <a:ext cx="21848" cy="21848"/>
      </dsp:txXfrm>
    </dsp:sp>
    <dsp:sp modelId="{561360A0-A993-48A1-AF3D-C3DF74D30A4E}">
      <dsp:nvSpPr>
        <dsp:cNvPr id="0" name=""/>
        <dsp:cNvSpPr/>
      </dsp:nvSpPr>
      <dsp:spPr>
        <a:xfrm>
          <a:off x="1532278" y="1074676"/>
          <a:ext cx="1092444" cy="54622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Valve</a:t>
          </a:r>
        </a:p>
      </dsp:txBody>
      <dsp:txXfrm>
        <a:off x="1548276" y="1090674"/>
        <a:ext cx="1060448" cy="514226"/>
      </dsp:txXfrm>
    </dsp:sp>
    <dsp:sp modelId="{DFFD387B-CF6F-404B-979E-F56DEC504E21}">
      <dsp:nvSpPr>
        <dsp:cNvPr id="0" name=""/>
        <dsp:cNvSpPr/>
      </dsp:nvSpPr>
      <dsp:spPr>
        <a:xfrm>
          <a:off x="2624723" y="1329550"/>
          <a:ext cx="436977" cy="36474"/>
        </a:xfrm>
        <a:custGeom>
          <a:avLst/>
          <a:gdLst/>
          <a:ahLst/>
          <a:cxnLst/>
          <a:rect l="0" t="0" r="0" b="0"/>
          <a:pathLst>
            <a:path>
              <a:moveTo>
                <a:pt x="0" y="18237"/>
              </a:moveTo>
              <a:lnTo>
                <a:pt x="436977" y="18237"/>
              </a:lnTo>
            </a:path>
          </a:pathLst>
        </a:custGeom>
        <a:noFill/>
        <a:ln w="25400" cap="flat" cmpd="sng" algn="ctr">
          <a:solidFill>
            <a:schemeClr val="dk1"/>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32288" y="1336863"/>
        <a:ext cx="21848" cy="21848"/>
      </dsp:txXfrm>
    </dsp:sp>
    <dsp:sp modelId="{46BEA2AA-671E-4564-845B-C86480AB868C}">
      <dsp:nvSpPr>
        <dsp:cNvPr id="0" name=""/>
        <dsp:cNvSpPr/>
      </dsp:nvSpPr>
      <dsp:spPr>
        <a:xfrm>
          <a:off x="3061701" y="1074676"/>
          <a:ext cx="1092444" cy="54622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480H</a:t>
          </a:r>
        </a:p>
      </dsp:txBody>
      <dsp:txXfrm>
        <a:off x="3077699" y="1090674"/>
        <a:ext cx="1060448" cy="514226"/>
      </dsp:txXfrm>
    </dsp:sp>
    <dsp:sp modelId="{FC423E8B-77DF-4F67-BB41-855BA0787704}">
      <dsp:nvSpPr>
        <dsp:cNvPr id="0" name=""/>
        <dsp:cNvSpPr/>
      </dsp:nvSpPr>
      <dsp:spPr>
        <a:xfrm>
          <a:off x="4154146" y="1329550"/>
          <a:ext cx="436977" cy="36474"/>
        </a:xfrm>
        <a:custGeom>
          <a:avLst/>
          <a:gdLst/>
          <a:ahLst/>
          <a:cxnLst/>
          <a:rect l="0" t="0" r="0" b="0"/>
          <a:pathLst>
            <a:path>
              <a:moveTo>
                <a:pt x="0" y="18237"/>
              </a:moveTo>
              <a:lnTo>
                <a:pt x="436977" y="18237"/>
              </a:lnTo>
            </a:path>
          </a:pathLst>
        </a:custGeom>
        <a:noFill/>
        <a:ln w="25400" cap="flat" cmpd="sng" algn="ctr">
          <a:solidFill>
            <a:schemeClr val="dk1"/>
          </a:solidFill>
          <a:prstDash val="solid"/>
          <a:headEnd type="none" w="med" len="med"/>
          <a:tailEnd type="arrow" w="med" len="me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1710" y="1336863"/>
        <a:ext cx="21848" cy="21848"/>
      </dsp:txXfrm>
    </dsp:sp>
    <dsp:sp modelId="{037CD5FF-9813-4457-A0F7-FDC5EAFDB32A}">
      <dsp:nvSpPr>
        <dsp:cNvPr id="0" name=""/>
        <dsp:cNvSpPr/>
      </dsp:nvSpPr>
      <dsp:spPr>
        <a:xfrm>
          <a:off x="4591124" y="1074676"/>
          <a:ext cx="1092444" cy="54622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External Flowmeter</a:t>
          </a:r>
        </a:p>
      </dsp:txBody>
      <dsp:txXfrm>
        <a:off x="4607122" y="1090674"/>
        <a:ext cx="1060448" cy="51422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0812F-9677-46D6-8E0D-08EE3E07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1003</Words>
  <Characters>5007</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6565 Nancy Ridge Dr</vt:lpstr>
    </vt:vector>
  </TitlesOfParts>
  <Company>API</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6565 Nancy Ridge Dr</dc:title>
  <dc:creator>mrapport</dc:creator>
  <cp:lastModifiedBy>Shane Williams</cp:lastModifiedBy>
  <cp:revision>2</cp:revision>
  <cp:lastPrinted>2022-10-05T17:40:00Z</cp:lastPrinted>
  <dcterms:created xsi:type="dcterms:W3CDTF">2024-09-24T15:18:00Z</dcterms:created>
  <dcterms:modified xsi:type="dcterms:W3CDTF">2024-09-24T15:18:00Z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1df2851-a4fb-4935-a093-137fe54139b0_Enabled">
    <vt:lpwstr>true</vt:lpwstr>
  </property>
  <property fmtid="{D5CDD505-2E9C-101B-9397-08002B2CF9AE}" pid="3" name="MSIP_Label_01df2851-a4fb-4935-a093-137fe54139b0_SetDate">
    <vt:lpwstr>2022-09-20T15:23:32Z</vt:lpwstr>
  </property>
  <property fmtid="{D5CDD505-2E9C-101B-9397-08002B2CF9AE}" pid="4" name="MSIP_Label_01df2851-a4fb-4935-a093-137fe54139b0_Method">
    <vt:lpwstr>Privileged</vt:lpwstr>
  </property>
  <property fmtid="{D5CDD505-2E9C-101B-9397-08002B2CF9AE}" pid="5" name="MSIP_Label_01df2851-a4fb-4935-a093-137fe54139b0_Name">
    <vt:lpwstr>Personal</vt:lpwstr>
  </property>
  <property fmtid="{D5CDD505-2E9C-101B-9397-08002B2CF9AE}" pid="6" name="MSIP_Label_01df2851-a4fb-4935-a093-137fe54139b0_SiteId">
    <vt:lpwstr>e324592a-2653-45c7-9bfc-597c36917127</vt:lpwstr>
  </property>
  <property fmtid="{D5CDD505-2E9C-101B-9397-08002B2CF9AE}" pid="7" name="MSIP_Label_01df2851-a4fb-4935-a093-137fe54139b0_ActionId">
    <vt:lpwstr>a6d1fd16-ed13-44d7-b875-72aa9a5e55a3</vt:lpwstr>
  </property>
  <property fmtid="{D5CDD505-2E9C-101B-9397-08002B2CF9AE}" pid="8" name="MSIP_Label_01df2851-a4fb-4935-a093-137fe54139b0_ContentBits">
    <vt:lpwstr>0</vt:lpwstr>
  </property>
</Properties>
</file>