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376FE8" w14:textId="77777777" w:rsidR="00EC34E2" w:rsidRDefault="0039483D" w:rsidP="00BE0BE2">
      <w:pPr>
        <w:rPr>
          <w:rFonts w:ascii="Arial Narrow" w:hAnsi="Arial Narrow"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D591F43" wp14:editId="6F112D8C">
                <wp:simplePos x="0" y="0"/>
                <wp:positionH relativeFrom="column">
                  <wp:posOffset>3200400</wp:posOffset>
                </wp:positionH>
                <wp:positionV relativeFrom="paragraph">
                  <wp:posOffset>-685800</wp:posOffset>
                </wp:positionV>
                <wp:extent cx="2743200" cy="571500"/>
                <wp:effectExtent l="0" t="0" r="19050" b="19050"/>
                <wp:wrapNone/>
                <wp:docPr id="2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571500"/>
                        </a:xfrm>
                        <a:prstGeom prst="rect">
                          <a:avLst/>
                        </a:prstGeom>
                        <a:solidFill>
                          <a:srgbClr val="333399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90412F" w14:textId="77777777" w:rsidR="00EC34E2" w:rsidRDefault="00EC34E2">
                            <w:pPr>
                              <w:pStyle w:val="Heading3"/>
                              <w:rPr>
                                <w:sz w:val="60"/>
                              </w:rPr>
                            </w:pPr>
                            <w:r>
                              <w:t xml:space="preserve">    </w:t>
                            </w:r>
                            <w:r>
                              <w:rPr>
                                <w:sz w:val="60"/>
                              </w:rPr>
                              <w:t>Service Note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591F43" id="Rectangle 4" o:spid="_x0000_s1026" style="position:absolute;margin-left:252pt;margin-top:-54pt;width:3in;height:4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" fillcolor="#339">
                <v:textbox>
                  <w:txbxContent>
                    <w:p w14:paraId="2590412F" w14:textId="77777777" w:rsidR="00EC34E2" w:rsidRDefault="00EC34E2">
                      <w:pPr>
                        <w:pStyle w:val="Heading3"/>
                        <w:rPr>
                          <w:sz w:val="60"/>
                        </w:rPr>
                      </w:pPr>
                      <w:r>
                        <w:t xml:space="preserve">    </w:t>
                      </w:r>
                      <w:r>
                        <w:rPr>
                          <w:sz w:val="60"/>
                        </w:rPr>
                        <w:t>Service Note</w:t>
                      </w:r>
                    </w:p>
                  </w:txbxContent>
                </v:textbox>
              </v:rect>
            </w:pict>
          </mc:Fallback>
        </mc:AlternateContent>
      </w:r>
      <w:r w:rsidR="00EC34E2">
        <w:rPr>
          <w:rFonts w:ascii="Arial Narrow" w:hAnsi="Arial Narrow"/>
          <w:sz w:val="16"/>
        </w:rPr>
        <w:t xml:space="preserve">    </w:t>
      </w:r>
      <w:r>
        <w:rPr>
          <w:rFonts w:ascii="Arial Narrow" w:hAnsi="Arial Narrow"/>
          <w:sz w:val="16"/>
        </w:rPr>
        <w:t>9970 Carroll Canyon Rd, San Diego, CA, 92131</w:t>
      </w:r>
    </w:p>
    <w:p w14:paraId="31CCFA0A" w14:textId="77777777" w:rsidR="00EC34E2" w:rsidRDefault="00EC34E2" w:rsidP="00BE0BE2">
      <w:pPr>
        <w:rPr>
          <w:rFonts w:ascii="Arial Narrow" w:hAnsi="Arial Narrow"/>
          <w:sz w:val="16"/>
        </w:rPr>
      </w:pPr>
      <w:r>
        <w:rPr>
          <w:rFonts w:ascii="Arial Narrow" w:hAnsi="Arial Narrow"/>
          <w:sz w:val="16"/>
        </w:rPr>
        <w:t xml:space="preserve">    Phone (858) 657-9800   Fax: (858) 657-9818 Toll Free 1800 324-5190  </w:t>
      </w:r>
    </w:p>
    <w:p w14:paraId="1FA1148C" w14:textId="77777777" w:rsidR="00EC34E2" w:rsidRPr="009B7000" w:rsidRDefault="00EC34E2" w:rsidP="009B7000">
      <w:pPr>
        <w:rPr>
          <w:rFonts w:ascii="Arial Narrow" w:hAnsi="Arial Narrow"/>
          <w:sz w:val="16"/>
          <w:lang w:val="it-IT"/>
        </w:rPr>
      </w:pPr>
      <w:r w:rsidRPr="009B7000">
        <w:rPr>
          <w:rFonts w:ascii="Arial Narrow" w:hAnsi="Arial Narrow"/>
          <w:sz w:val="16"/>
          <w:lang w:val="it-IT"/>
        </w:rPr>
        <w:t xml:space="preserve">    E-mail:  </w:t>
      </w:r>
      <w:hyperlink r:id="rId7" w:history="1">
        <w:r w:rsidRPr="009B7000">
          <w:rPr>
            <w:rStyle w:val="Hyperlink"/>
            <w:rFonts w:ascii="Arial Narrow" w:hAnsi="Arial Narrow"/>
            <w:sz w:val="16"/>
            <w:lang w:val="it-IT"/>
          </w:rPr>
          <w:t>sda_techsupport@teledyne.com</w:t>
        </w:r>
      </w:hyperlink>
      <w:r>
        <w:rPr>
          <w:rFonts w:ascii="Arial Narrow" w:hAnsi="Arial Narrow"/>
          <w:sz w:val="16"/>
          <w:lang w:val="it-IT"/>
        </w:rPr>
        <w:t xml:space="preserve">  Website:  </w:t>
      </w:r>
      <w:hyperlink r:id="rId8" w:history="1">
        <w:r w:rsidRPr="009B7000">
          <w:rPr>
            <w:rStyle w:val="Hyperlink"/>
            <w:rFonts w:ascii="Arial Narrow" w:hAnsi="Arial Narrow"/>
            <w:sz w:val="16"/>
            <w:lang w:val="it-IT"/>
          </w:rPr>
          <w:t>http://www.teledyne-api.com</w:t>
        </w:r>
      </w:hyperlink>
      <w:r w:rsidRPr="009B7000">
        <w:rPr>
          <w:rFonts w:ascii="Arial Narrow" w:hAnsi="Arial Narrow"/>
          <w:sz w:val="16"/>
          <w:lang w:val="it-IT"/>
        </w:rPr>
        <w:tab/>
      </w:r>
    </w:p>
    <w:p w14:paraId="019DFA35" w14:textId="77777777" w:rsidR="00EC34E2" w:rsidRPr="009B7000" w:rsidRDefault="00EC34E2" w:rsidP="006368F1">
      <w:pPr>
        <w:pStyle w:val="Heading2"/>
        <w:spacing w:line="360" w:lineRule="auto"/>
        <w:jc w:val="right"/>
        <w:rPr>
          <w:rFonts w:ascii="Arial Narrow" w:hAnsi="Arial Narrow"/>
          <w:lang w:val="it-IT"/>
        </w:rPr>
      </w:pPr>
    </w:p>
    <w:p w14:paraId="24947156" w14:textId="2A141DA7" w:rsidR="00EC34E2" w:rsidRPr="006368F1" w:rsidRDefault="00AE2F24" w:rsidP="006368F1">
      <w:pPr>
        <w:keepNext/>
        <w:spacing w:line="360" w:lineRule="auto"/>
        <w:jc w:val="right"/>
        <w:outlineLvl w:val="1"/>
        <w:rPr>
          <w:rFonts w:ascii="Times New Roman" w:hAnsi="Times New Roman"/>
          <w:b/>
          <w:i/>
          <w:iCs/>
          <w:szCs w:val="20"/>
          <w:u w:val="single"/>
        </w:rPr>
      </w:pPr>
      <w:r>
        <w:rPr>
          <w:rFonts w:ascii="Times New Roman" w:hAnsi="Times New Roman"/>
          <w:b/>
          <w:i/>
          <w:iCs/>
          <w:szCs w:val="20"/>
          <w:u w:val="single"/>
        </w:rPr>
        <w:t>22-001</w:t>
      </w:r>
    </w:p>
    <w:p w14:paraId="6DCCBEEA" w14:textId="37DCE962" w:rsidR="00EC34E2" w:rsidRPr="006368F1" w:rsidRDefault="00767A83" w:rsidP="006368F1">
      <w:pPr>
        <w:keepNext/>
        <w:spacing w:line="360" w:lineRule="auto"/>
        <w:jc w:val="right"/>
        <w:outlineLvl w:val="1"/>
        <w:rPr>
          <w:rFonts w:ascii="Times New Roman" w:hAnsi="Times New Roman"/>
          <w:b/>
          <w:szCs w:val="20"/>
          <w:u w:val="single"/>
        </w:rPr>
      </w:pPr>
      <w:r>
        <w:rPr>
          <w:rFonts w:ascii="Times New Roman" w:hAnsi="Times New Roman"/>
          <w:b/>
          <w:i/>
          <w:iCs/>
          <w:szCs w:val="20"/>
          <w:u w:val="single"/>
        </w:rPr>
        <w:t>31</w:t>
      </w:r>
      <w:r w:rsidR="00EC34E2" w:rsidRPr="006368F1">
        <w:rPr>
          <w:rFonts w:ascii="Times New Roman" w:hAnsi="Times New Roman"/>
          <w:b/>
          <w:i/>
          <w:iCs/>
          <w:szCs w:val="20"/>
          <w:u w:val="single"/>
        </w:rPr>
        <w:t xml:space="preserve"> </w:t>
      </w:r>
      <w:r>
        <w:rPr>
          <w:rFonts w:ascii="Times New Roman" w:hAnsi="Times New Roman"/>
          <w:b/>
          <w:i/>
          <w:iCs/>
          <w:szCs w:val="20"/>
          <w:u w:val="single"/>
        </w:rPr>
        <w:t>March</w:t>
      </w:r>
      <w:r w:rsidR="00EC34E2" w:rsidRPr="006368F1">
        <w:rPr>
          <w:rFonts w:ascii="Times New Roman" w:hAnsi="Times New Roman"/>
          <w:b/>
          <w:i/>
          <w:iCs/>
          <w:szCs w:val="20"/>
          <w:u w:val="single"/>
        </w:rPr>
        <w:t xml:space="preserve">, </w:t>
      </w:r>
      <w:r>
        <w:rPr>
          <w:rFonts w:ascii="Times New Roman" w:hAnsi="Times New Roman"/>
          <w:b/>
          <w:i/>
          <w:iCs/>
          <w:szCs w:val="20"/>
          <w:u w:val="single"/>
        </w:rPr>
        <w:t>2022</w:t>
      </w:r>
    </w:p>
    <w:p w14:paraId="62C51812" w14:textId="77777777" w:rsidR="00EC34E2" w:rsidRDefault="00EC34E2" w:rsidP="006368F1">
      <w:pPr>
        <w:jc w:val="right"/>
        <w:rPr>
          <w:b/>
          <w:sz w:val="22"/>
        </w:rPr>
      </w:pPr>
    </w:p>
    <w:p w14:paraId="3E3952EA" w14:textId="77777777" w:rsidR="00EC34E2" w:rsidRDefault="00EC34E2" w:rsidP="006368F1">
      <w:pPr>
        <w:jc w:val="right"/>
        <w:rPr>
          <w:b/>
          <w:sz w:val="22"/>
        </w:rPr>
      </w:pPr>
    </w:p>
    <w:p w14:paraId="382EB5D2" w14:textId="419D0608" w:rsidR="00EC34E2" w:rsidRDefault="00F2485A" w:rsidP="006368F1">
      <w:pPr>
        <w:pStyle w:val="Heading6"/>
        <w:rPr>
          <w:sz w:val="20"/>
          <w:u w:val="single"/>
        </w:rPr>
      </w:pPr>
      <w:bookmarkStart w:id="0" w:name="_Hlk99608248"/>
      <w:r>
        <w:rPr>
          <w:caps/>
          <w:sz w:val="20"/>
          <w:u w:val="single"/>
        </w:rPr>
        <w:t>Troubleshooting TS1 and TS2 Touchscreen issues</w:t>
      </w:r>
    </w:p>
    <w:bookmarkEnd w:id="0"/>
    <w:p w14:paraId="730218D2" w14:textId="77777777" w:rsidR="00EC34E2" w:rsidRDefault="00EC34E2" w:rsidP="006368F1">
      <w:pPr>
        <w:jc w:val="center"/>
      </w:pPr>
    </w:p>
    <w:p w14:paraId="327F20D5" w14:textId="77777777" w:rsidR="00EC34E2" w:rsidRDefault="00EC34E2" w:rsidP="006368F1">
      <w:pPr>
        <w:jc w:val="center"/>
        <w:rPr>
          <w:b/>
          <w:caps/>
          <w:sz w:val="22"/>
          <w:u w:val="single"/>
        </w:rPr>
      </w:pPr>
    </w:p>
    <w:p w14:paraId="521B5EA0" w14:textId="77777777" w:rsidR="00EC34E2" w:rsidRDefault="00EC34E2" w:rsidP="006368F1">
      <w:pPr>
        <w:numPr>
          <w:ilvl w:val="0"/>
          <w:numId w:val="1"/>
        </w:numPr>
        <w:spacing w:before="240" w:after="120"/>
        <w:rPr>
          <w:rFonts w:ascii="Times New Roman" w:hAnsi="Times New Roman"/>
          <w:b/>
          <w:caps/>
          <w:sz w:val="20"/>
        </w:rPr>
      </w:pPr>
      <w:r>
        <w:rPr>
          <w:rFonts w:ascii="Times New Roman" w:hAnsi="Times New Roman"/>
          <w:b/>
          <w:caps/>
          <w:sz w:val="20"/>
          <w:u w:val="single"/>
        </w:rPr>
        <w:t>Purpose</w:t>
      </w:r>
      <w:r>
        <w:rPr>
          <w:rFonts w:ascii="Times New Roman" w:hAnsi="Times New Roman"/>
          <w:b/>
          <w:caps/>
          <w:sz w:val="20"/>
        </w:rPr>
        <w:t>:</w:t>
      </w:r>
    </w:p>
    <w:p w14:paraId="7F09F265" w14:textId="58688E1E" w:rsidR="00EC34E2" w:rsidRDefault="00EC34E2" w:rsidP="006368F1">
      <w:pPr>
        <w:ind w:left="720"/>
        <w:rPr>
          <w:rFonts w:ascii="Times New Roman" w:hAnsi="Times New Roman"/>
          <w:sz w:val="20"/>
        </w:rPr>
      </w:pPr>
    </w:p>
    <w:p w14:paraId="3E20F242" w14:textId="659E76BE" w:rsidR="00F2485A" w:rsidRDefault="00F2485A" w:rsidP="006368F1">
      <w:pPr>
        <w:ind w:left="72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To provide guidance on identifying the source of a touchscreen issue for a TS1 or TS2 display.</w:t>
      </w:r>
    </w:p>
    <w:p w14:paraId="3BA4F777" w14:textId="77777777" w:rsidR="00EC34E2" w:rsidRDefault="00EC34E2" w:rsidP="006368F1">
      <w:pPr>
        <w:ind w:left="720"/>
        <w:rPr>
          <w:rFonts w:ascii="Times New Roman" w:hAnsi="Times New Roman"/>
          <w:sz w:val="20"/>
        </w:rPr>
      </w:pPr>
    </w:p>
    <w:p w14:paraId="42B663ED" w14:textId="77777777" w:rsidR="00EC34E2" w:rsidRPr="00EC3853" w:rsidRDefault="00EC34E2" w:rsidP="006368F1">
      <w:pPr>
        <w:numPr>
          <w:ilvl w:val="0"/>
          <w:numId w:val="1"/>
        </w:numPr>
        <w:spacing w:before="240" w:after="120"/>
        <w:rPr>
          <w:rFonts w:ascii="Times New Roman" w:hAnsi="Times New Roman"/>
          <w:b/>
          <w:caps/>
          <w:sz w:val="20"/>
          <w:u w:val="single"/>
        </w:rPr>
      </w:pPr>
      <w:r w:rsidRPr="00EC3853">
        <w:rPr>
          <w:rFonts w:ascii="Times New Roman" w:hAnsi="Times New Roman"/>
          <w:b/>
          <w:caps/>
          <w:sz w:val="20"/>
          <w:u w:val="single"/>
        </w:rPr>
        <w:t>TOOLS:</w:t>
      </w:r>
    </w:p>
    <w:p w14:paraId="6A2450D0" w14:textId="77777777" w:rsidR="00EC34E2" w:rsidRDefault="00EC34E2" w:rsidP="006368F1">
      <w:pPr>
        <w:ind w:left="720"/>
        <w:rPr>
          <w:rFonts w:ascii="Times New Roman" w:hAnsi="Times New Roman"/>
          <w:sz w:val="20"/>
        </w:rPr>
      </w:pPr>
    </w:p>
    <w:p w14:paraId="6F075BDF" w14:textId="3966206C" w:rsidR="00F2485A" w:rsidRDefault="00F2485A" w:rsidP="006368F1">
      <w:pPr>
        <w:ind w:left="72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USB Mouse</w:t>
      </w:r>
    </w:p>
    <w:p w14:paraId="5EE3407D" w14:textId="77777777" w:rsidR="00F2485A" w:rsidRDefault="00F2485A" w:rsidP="006368F1">
      <w:pPr>
        <w:ind w:left="720"/>
        <w:rPr>
          <w:rFonts w:ascii="Times New Roman" w:hAnsi="Times New Roman"/>
          <w:sz w:val="20"/>
        </w:rPr>
      </w:pPr>
    </w:p>
    <w:p w14:paraId="5CFFAD53" w14:textId="77777777" w:rsidR="00EC34E2" w:rsidRPr="00EC3853" w:rsidRDefault="00EC34E2" w:rsidP="006368F1">
      <w:pPr>
        <w:numPr>
          <w:ilvl w:val="0"/>
          <w:numId w:val="1"/>
        </w:numPr>
        <w:spacing w:before="240" w:after="120"/>
        <w:rPr>
          <w:rFonts w:ascii="Times New Roman" w:hAnsi="Times New Roman"/>
          <w:b/>
          <w:caps/>
          <w:sz w:val="20"/>
          <w:u w:val="single"/>
        </w:rPr>
      </w:pPr>
      <w:r w:rsidRPr="00EC3853">
        <w:rPr>
          <w:rFonts w:ascii="Times New Roman" w:hAnsi="Times New Roman"/>
          <w:b/>
          <w:caps/>
          <w:sz w:val="20"/>
          <w:u w:val="single"/>
        </w:rPr>
        <w:t>PARTS:</w:t>
      </w:r>
    </w:p>
    <w:p w14:paraId="57A92922" w14:textId="77777777" w:rsidR="00EC34E2" w:rsidRDefault="00EC34E2" w:rsidP="006368F1">
      <w:pPr>
        <w:ind w:left="720"/>
        <w:rPr>
          <w:rFonts w:ascii="Times New Roman" w:hAnsi="Times New Roman"/>
          <w:sz w:val="20"/>
        </w:rPr>
      </w:pPr>
    </w:p>
    <w:p w14:paraId="0F9BF158" w14:textId="4D40B76C" w:rsidR="00EC34E2" w:rsidRDefault="00F2485A" w:rsidP="006368F1">
      <w:pPr>
        <w:ind w:left="72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None</w:t>
      </w:r>
    </w:p>
    <w:p w14:paraId="6C867756" w14:textId="77777777" w:rsidR="00EC34E2" w:rsidRPr="00EC3853" w:rsidRDefault="00EC34E2" w:rsidP="006368F1">
      <w:pPr>
        <w:numPr>
          <w:ilvl w:val="0"/>
          <w:numId w:val="1"/>
        </w:numPr>
        <w:spacing w:before="240" w:after="120"/>
        <w:rPr>
          <w:rFonts w:ascii="Times New Roman" w:hAnsi="Times New Roman"/>
          <w:b/>
          <w:caps/>
          <w:sz w:val="20"/>
          <w:u w:val="single"/>
        </w:rPr>
      </w:pPr>
      <w:r w:rsidRPr="00EC3853">
        <w:rPr>
          <w:rFonts w:ascii="Times New Roman" w:hAnsi="Times New Roman"/>
          <w:b/>
          <w:caps/>
          <w:sz w:val="20"/>
          <w:u w:val="single"/>
        </w:rPr>
        <w:t>PROCEDURE:</w:t>
      </w:r>
    </w:p>
    <w:p w14:paraId="7D9D0B2F" w14:textId="77777777" w:rsidR="00EC34E2" w:rsidRDefault="00EC34E2" w:rsidP="006368F1">
      <w:pPr>
        <w:ind w:left="720"/>
        <w:rPr>
          <w:rFonts w:ascii="Times New Roman" w:hAnsi="Times New Roman"/>
          <w:sz w:val="20"/>
        </w:rPr>
      </w:pPr>
    </w:p>
    <w:p w14:paraId="0CC30E7A" w14:textId="7587C56F" w:rsidR="00EC34E2" w:rsidRDefault="00F2485A" w:rsidP="00FB18F0">
      <w:pPr>
        <w:numPr>
          <w:ilvl w:val="0"/>
          <w:numId w:val="2"/>
        </w:numPr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Plug in a USB </w:t>
      </w:r>
      <w:r w:rsidR="00C75ED5">
        <w:rPr>
          <w:rFonts w:ascii="Times New Roman" w:hAnsi="Times New Roman"/>
          <w:sz w:val="20"/>
        </w:rPr>
        <w:t>mouse</w:t>
      </w:r>
      <w:r w:rsidR="00573FBE">
        <w:rPr>
          <w:rFonts w:ascii="Times New Roman" w:hAnsi="Times New Roman"/>
          <w:sz w:val="20"/>
        </w:rPr>
        <w:t xml:space="preserve"> to either of the front panel peripheral ports</w:t>
      </w:r>
      <w:r w:rsidR="00C75ED5">
        <w:rPr>
          <w:rFonts w:ascii="Times New Roman" w:hAnsi="Times New Roman"/>
          <w:sz w:val="20"/>
        </w:rPr>
        <w:t xml:space="preserve"> and</w:t>
      </w:r>
      <w:r>
        <w:rPr>
          <w:rFonts w:ascii="Times New Roman" w:hAnsi="Times New Roman"/>
          <w:sz w:val="20"/>
        </w:rPr>
        <w:t xml:space="preserve"> see if a cursor appears that allows you to control the instrument.</w:t>
      </w:r>
      <w:r w:rsidR="00C75ED5">
        <w:rPr>
          <w:rFonts w:ascii="Times New Roman" w:hAnsi="Times New Roman"/>
          <w:sz w:val="20"/>
        </w:rPr>
        <w:t xml:space="preserve">  If there is no mouse cursor, move to step 2.  If there is a mouse cursor, move to step 4.</w:t>
      </w:r>
    </w:p>
    <w:p w14:paraId="0924DA4B" w14:textId="7C187B2A" w:rsidR="00C75ED5" w:rsidRDefault="00C75ED5" w:rsidP="00FB18F0">
      <w:pPr>
        <w:numPr>
          <w:ilvl w:val="0"/>
          <w:numId w:val="2"/>
        </w:numPr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Lower the front panel and locate the interface PCA behind the display</w:t>
      </w:r>
      <w:r w:rsidR="00573FBE">
        <w:rPr>
          <w:rFonts w:ascii="Times New Roman" w:hAnsi="Times New Roman"/>
          <w:sz w:val="20"/>
        </w:rPr>
        <w:t>.</w:t>
      </w:r>
      <w:r>
        <w:rPr>
          <w:rFonts w:ascii="Times New Roman" w:hAnsi="Times New Roman"/>
          <w:sz w:val="20"/>
        </w:rPr>
        <w:t xml:space="preserve">  See figure 1</w:t>
      </w:r>
      <w:r w:rsidR="00573FBE">
        <w:rPr>
          <w:rFonts w:ascii="Times New Roman" w:hAnsi="Times New Roman"/>
          <w:sz w:val="20"/>
        </w:rPr>
        <w:t xml:space="preserve"> for a picture of a TS1 interface PCA with touchscreen controller daughter board</w:t>
      </w:r>
      <w:r>
        <w:rPr>
          <w:rFonts w:ascii="Times New Roman" w:hAnsi="Times New Roman"/>
          <w:sz w:val="20"/>
        </w:rPr>
        <w:t xml:space="preserve">.  </w:t>
      </w:r>
    </w:p>
    <w:p w14:paraId="5C26CCAB" w14:textId="32C0357E" w:rsidR="00C75ED5" w:rsidRDefault="00C75ED5" w:rsidP="00FB18F0">
      <w:pPr>
        <w:numPr>
          <w:ilvl w:val="0"/>
          <w:numId w:val="2"/>
        </w:numPr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Check DS2 from </w:t>
      </w:r>
      <w:r w:rsidRPr="00573FBE">
        <w:rPr>
          <w:rFonts w:ascii="Times New Roman" w:hAnsi="Times New Roman"/>
          <w:b/>
          <w:bCs/>
          <w:sz w:val="20"/>
        </w:rPr>
        <w:t>figure 1 part C</w:t>
      </w:r>
      <w:r w:rsidRPr="00573FBE">
        <w:rPr>
          <w:rFonts w:ascii="Times New Roman" w:hAnsi="Times New Roman"/>
          <w:sz w:val="20"/>
        </w:rPr>
        <w:t xml:space="preserve"> </w:t>
      </w:r>
      <w:r>
        <w:rPr>
          <w:rFonts w:ascii="Times New Roman" w:hAnsi="Times New Roman"/>
          <w:sz w:val="20"/>
        </w:rPr>
        <w:t xml:space="preserve">to see if this is lit or not.  If not, re-seat the micro USB connection at J9 from </w:t>
      </w:r>
      <w:r w:rsidRPr="00573FBE">
        <w:rPr>
          <w:rFonts w:ascii="Times New Roman" w:hAnsi="Times New Roman"/>
          <w:b/>
          <w:bCs/>
          <w:sz w:val="20"/>
        </w:rPr>
        <w:t>figure 1 part B</w:t>
      </w:r>
      <w:r>
        <w:rPr>
          <w:rFonts w:ascii="Times New Roman" w:hAnsi="Times New Roman"/>
          <w:sz w:val="20"/>
        </w:rPr>
        <w:t xml:space="preserve"> at the interface PCA, and also at the CPU</w:t>
      </w:r>
      <w:r w:rsidR="00FE3399">
        <w:rPr>
          <w:rFonts w:ascii="Times New Roman" w:hAnsi="Times New Roman"/>
          <w:sz w:val="20"/>
        </w:rPr>
        <w:t xml:space="preserve"> </w:t>
      </w:r>
      <w:r w:rsidR="00767A83">
        <w:rPr>
          <w:rFonts w:ascii="Times New Roman" w:hAnsi="Times New Roman"/>
          <w:sz w:val="20"/>
        </w:rPr>
        <w:t xml:space="preserve">being careful not to pull on the wires directly.  </w:t>
      </w:r>
      <w:r>
        <w:rPr>
          <w:rFonts w:ascii="Times New Roman" w:hAnsi="Times New Roman"/>
          <w:sz w:val="20"/>
        </w:rPr>
        <w:t>If there is still no light, change the interface PCA.</w:t>
      </w:r>
    </w:p>
    <w:p w14:paraId="1C996C28" w14:textId="080FFB97" w:rsidR="00F2485A" w:rsidRPr="00C75ED5" w:rsidRDefault="00573FBE" w:rsidP="00F2485A">
      <w:pPr>
        <w:numPr>
          <w:ilvl w:val="0"/>
          <w:numId w:val="2"/>
        </w:numPr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If you plug in a USB mouse and get a cursor, s</w:t>
      </w:r>
      <w:r w:rsidR="00C75ED5" w:rsidRPr="00C75ED5">
        <w:rPr>
          <w:rFonts w:ascii="Times New Roman" w:hAnsi="Times New Roman"/>
          <w:sz w:val="20"/>
        </w:rPr>
        <w:t xml:space="preserve">ee </w:t>
      </w:r>
      <w:r w:rsidR="00C75ED5" w:rsidRPr="00573FBE">
        <w:rPr>
          <w:rFonts w:ascii="Times New Roman" w:hAnsi="Times New Roman"/>
          <w:b/>
          <w:bCs/>
          <w:sz w:val="20"/>
        </w:rPr>
        <w:t>figure 1 part A</w:t>
      </w:r>
      <w:r w:rsidR="00C75ED5" w:rsidRPr="00C75ED5">
        <w:rPr>
          <w:rFonts w:ascii="Times New Roman" w:hAnsi="Times New Roman"/>
          <w:sz w:val="20"/>
        </w:rPr>
        <w:t xml:space="preserve"> for the TS1 touchscreen controller.  If your interface PCA has this daughter board installed, then you have a TS1 display, and </w:t>
      </w:r>
      <w:r w:rsidR="00C75ED5">
        <w:rPr>
          <w:rFonts w:ascii="Times New Roman" w:hAnsi="Times New Roman"/>
          <w:sz w:val="20"/>
        </w:rPr>
        <w:t>th</w:t>
      </w:r>
      <w:r>
        <w:rPr>
          <w:rFonts w:ascii="Times New Roman" w:hAnsi="Times New Roman"/>
          <w:sz w:val="20"/>
        </w:rPr>
        <w:t>is</w:t>
      </w:r>
      <w:r w:rsidR="00C75ED5">
        <w:rPr>
          <w:rFonts w:ascii="Times New Roman" w:hAnsi="Times New Roman"/>
          <w:sz w:val="20"/>
        </w:rPr>
        <w:t xml:space="preserve"> daughter board itself has failed.  If you do not have the daughter board on your interface PCA, then you have a TS2 display, and the display itself has failed.</w:t>
      </w:r>
    </w:p>
    <w:p w14:paraId="320F104C" w14:textId="77777777" w:rsidR="00EC34E2" w:rsidRDefault="00EC34E2" w:rsidP="006368F1">
      <w:pPr>
        <w:ind w:left="720"/>
        <w:rPr>
          <w:rFonts w:ascii="Times New Roman" w:hAnsi="Times New Roman"/>
          <w:sz w:val="20"/>
        </w:rPr>
      </w:pPr>
    </w:p>
    <w:p w14:paraId="06F1135F" w14:textId="58501927" w:rsidR="00EC34E2" w:rsidRDefault="00EC34E2" w:rsidP="006368F1">
      <w:pPr>
        <w:ind w:left="720"/>
        <w:rPr>
          <w:rFonts w:ascii="Times New Roman" w:hAnsi="Times New Roman"/>
          <w:sz w:val="20"/>
        </w:rPr>
      </w:pPr>
    </w:p>
    <w:p w14:paraId="6980DC3B" w14:textId="77777777" w:rsidR="00EC34E2" w:rsidRDefault="00EC34E2" w:rsidP="006368F1">
      <w:pPr>
        <w:pStyle w:val="BodyText"/>
      </w:pPr>
    </w:p>
    <w:p w14:paraId="0F8DB088" w14:textId="77777777" w:rsidR="00EC34E2" w:rsidRDefault="00EC34E2" w:rsidP="006368F1">
      <w:pPr>
        <w:pStyle w:val="BodyText"/>
      </w:pPr>
    </w:p>
    <w:p w14:paraId="49BA16DD" w14:textId="77777777" w:rsidR="00EC34E2" w:rsidRDefault="00EC34E2" w:rsidP="006368F1">
      <w:pPr>
        <w:pStyle w:val="BodyText"/>
      </w:pPr>
    </w:p>
    <w:p w14:paraId="348AADB6" w14:textId="77777777" w:rsidR="00EC34E2" w:rsidRDefault="00EC34E2" w:rsidP="006368F1">
      <w:pPr>
        <w:pStyle w:val="BodyText"/>
      </w:pPr>
    </w:p>
    <w:p w14:paraId="4736EDF1" w14:textId="77777777" w:rsidR="00EC34E2" w:rsidRDefault="00EC34E2" w:rsidP="006368F1">
      <w:pPr>
        <w:pStyle w:val="BodyText"/>
      </w:pPr>
    </w:p>
    <w:p w14:paraId="215313B0" w14:textId="77777777" w:rsidR="00EC34E2" w:rsidRDefault="00EC34E2" w:rsidP="006368F1">
      <w:pPr>
        <w:pStyle w:val="BodyText"/>
      </w:pPr>
    </w:p>
    <w:p w14:paraId="2524767A" w14:textId="77777777" w:rsidR="00EC34E2" w:rsidRDefault="00EC34E2" w:rsidP="006368F1">
      <w:pPr>
        <w:pStyle w:val="BodyText"/>
      </w:pPr>
    </w:p>
    <w:p w14:paraId="02E1F094" w14:textId="5410E104" w:rsidR="00EC34E2" w:rsidRDefault="00C75ED5" w:rsidP="00C75ED5">
      <w:pPr>
        <w:pStyle w:val="BodyText"/>
        <w:jc w:val="center"/>
      </w:pPr>
      <w:r>
        <w:rPr>
          <w:noProof/>
        </w:rPr>
        <w:drawing>
          <wp:inline distT="0" distB="0" distL="0" distR="0" wp14:anchorId="42E381AB" wp14:editId="45F349F6">
            <wp:extent cx="5433611" cy="7239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409" cy="7241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71178" w14:textId="77777777" w:rsidR="00EC34E2" w:rsidRDefault="00EC34E2" w:rsidP="0090591E">
      <w:pPr>
        <w:pStyle w:val="BodyText"/>
        <w:tabs>
          <w:tab w:val="left" w:pos="1329"/>
        </w:tabs>
      </w:pPr>
      <w:r>
        <w:tab/>
      </w:r>
    </w:p>
    <w:p w14:paraId="45C5E8CF" w14:textId="59F65F0D" w:rsidR="00EC34E2" w:rsidRPr="00C53988" w:rsidRDefault="00C75ED5" w:rsidP="00C75ED5">
      <w:pPr>
        <w:pStyle w:val="Header"/>
        <w:tabs>
          <w:tab w:val="clear" w:pos="4320"/>
          <w:tab w:val="clear" w:pos="8640"/>
        </w:tabs>
        <w:jc w:val="center"/>
        <w:rPr>
          <w:rFonts w:ascii="Tahoma" w:hAnsi="Tahoma" w:cs="Tahoma"/>
        </w:rPr>
      </w:pPr>
      <w:r>
        <w:rPr>
          <w:rFonts w:ascii="Tahoma" w:hAnsi="Tahoma" w:cs="Tahoma"/>
        </w:rPr>
        <w:t>Figure 1</w:t>
      </w:r>
    </w:p>
    <w:p w14:paraId="28A14176" w14:textId="77777777" w:rsidR="00EC34E2" w:rsidRDefault="00EC34E2" w:rsidP="00C75ED5">
      <w:pPr>
        <w:pStyle w:val="Heading2"/>
        <w:spacing w:line="360" w:lineRule="auto"/>
      </w:pPr>
    </w:p>
    <w:sectPr w:rsidR="00EC34E2" w:rsidSect="00FB18F0">
      <w:headerReference w:type="default" r:id="rId10"/>
      <w:footerReference w:type="default" r:id="rId11"/>
      <w:headerReference w:type="first" r:id="rId12"/>
      <w:footerReference w:type="first" r:id="rId13"/>
      <w:pgSz w:w="12240" w:h="15840" w:code="1"/>
      <w:pgMar w:top="1800" w:right="1080" w:bottom="1440" w:left="1800" w:header="720" w:footer="51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423600" w14:textId="77777777" w:rsidR="00EC34E2" w:rsidRDefault="00EC34E2">
      <w:r>
        <w:separator/>
      </w:r>
    </w:p>
  </w:endnote>
  <w:endnote w:type="continuationSeparator" w:id="0">
    <w:p w14:paraId="5538ECAA" w14:textId="77777777" w:rsidR="00EC34E2" w:rsidRDefault="00EC34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E167DB" w14:textId="507BD454" w:rsidR="00767A83" w:rsidRDefault="00655699" w:rsidP="00767A83">
    <w:pPr>
      <w:pStyle w:val="Footer"/>
      <w:jc w:val="center"/>
      <w:rPr>
        <w:rFonts w:ascii="Times New Roman" w:hAnsi="Times New Roman"/>
        <w:sz w:val="20"/>
      </w:rPr>
    </w:pPr>
    <w:r>
      <w:rPr>
        <w:rFonts w:ascii="Times New Roman" w:hAnsi="Times New Roman"/>
        <w:noProof/>
        <w:sz w:val="20"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1FC77991" wp14:editId="0FF3C8A4">
              <wp:simplePos x="0" y="0"/>
              <wp:positionH relativeFrom="page">
                <wp:posOffset>0</wp:posOffset>
              </wp:positionH>
              <wp:positionV relativeFrom="page">
                <wp:posOffset>9594215</wp:posOffset>
              </wp:positionV>
              <wp:extent cx="7772400" cy="273050"/>
              <wp:effectExtent l="0" t="0" r="0" b="12700"/>
              <wp:wrapNone/>
              <wp:docPr id="3" name="MSIPCM098f40d698b05178bf5a8ec8" descr="{&quot;HashCode&quot;:-41132918,&quot;Height&quot;:792.0,&quot;Width&quot;:612.0,&quot;Placement&quot;:&quot;Foot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72400" cy="2730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70C80E58" w14:textId="43A4F30B" w:rsidR="00655699" w:rsidRPr="00655699" w:rsidRDefault="00655699" w:rsidP="00655699">
                          <w:pPr>
                            <w:rPr>
                              <w:rFonts w:ascii="Calibri" w:hAnsi="Calibri" w:cs="Calibri"/>
                              <w:color w:val="000000"/>
                              <w:sz w:val="20"/>
                            </w:rPr>
                          </w:pPr>
                          <w:r w:rsidRPr="00655699">
                            <w:rPr>
                              <w:rFonts w:ascii="Calibri" w:hAnsi="Calibri" w:cs="Calibri"/>
                              <w:color w:val="000000"/>
                              <w:sz w:val="20"/>
                            </w:rPr>
                            <w:t>Teledyne Confidential; Commercially Sensitive Business Data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5400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FC77991" id="_x0000_t202" coordsize="21600,21600" o:spt="202" path="m,l,21600r21600,l21600,xe">
              <v:stroke joinstyle="miter"/>
              <v:path gradientshapeok="t" o:connecttype="rect"/>
            </v:shapetype>
            <v:shape id="MSIPCM098f40d698b05178bf5a8ec8" o:spid="_x0000_s1027" type="#_x0000_t202" alt="{&quot;HashCode&quot;:-41132918,&quot;Height&quot;:792.0,&quot;Width&quot;:612.0,&quot;Placement&quot;:&quot;Footer&quot;,&quot;Index&quot;:&quot;Primary&quot;,&quot;Section&quot;:1,&quot;Top&quot;:0.0,&quot;Left&quot;:0.0}" style="position:absolute;left:0;text-align:left;margin-left:0;margin-top:755.45pt;width:612pt;height:21.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" o:allowincell="f" filled="f" stroked="f" strokeweight=".5pt">
              <v:textbox inset="20pt,0,,0">
                <w:txbxContent>
                  <w:p w14:paraId="70C80E58" w14:textId="43A4F30B" w:rsidR="00655699" w:rsidRPr="00655699" w:rsidRDefault="00655699" w:rsidP="00655699">
                    <w:pPr>
                      <w:rPr>
                        <w:rFonts w:ascii="Calibri" w:hAnsi="Calibri" w:cs="Calibri"/>
                        <w:color w:val="000000"/>
                        <w:sz w:val="20"/>
                      </w:rPr>
                    </w:pPr>
                    <w:r w:rsidRPr="00655699">
                      <w:rPr>
                        <w:rFonts w:ascii="Calibri" w:hAnsi="Calibri" w:cs="Calibri"/>
                        <w:color w:val="000000"/>
                        <w:sz w:val="20"/>
                      </w:rPr>
                      <w:t>Teledyne Confidential; Commercially Sensitive Business Data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767A83" w:rsidRPr="00767A83">
      <w:rPr>
        <w:rFonts w:ascii="Times New Roman" w:hAnsi="Times New Roman"/>
        <w:noProof/>
        <w:sz w:val="20"/>
      </w:rPr>
      <w:t xml:space="preserve"> </w:t>
    </w:r>
    <w:r w:rsidR="00767A83" w:rsidRPr="00767A83">
      <w:rPr>
        <w:rFonts w:ascii="Times New Roman" w:hAnsi="Times New Roman"/>
        <w:noProof/>
        <w:sz w:val="20"/>
      </w:rPr>
      <w:t>TROUBLESHOOTING TS1 AND TS2 TOUCHSCREEN ISSUES</w:t>
    </w:r>
  </w:p>
  <w:p w14:paraId="14ECA2D3" w14:textId="395A18F2" w:rsidR="00EC34E2" w:rsidRDefault="00767A83" w:rsidP="00767A83">
    <w:pPr>
      <w:pStyle w:val="Footer"/>
      <w:jc w:val="center"/>
      <w:rPr>
        <w:rFonts w:ascii="Times New Roman" w:hAnsi="Times New Roman"/>
        <w:sz w:val="20"/>
      </w:rPr>
    </w:pPr>
    <w:r>
      <w:rPr>
        <w:rFonts w:ascii="Times New Roman" w:hAnsi="Times New Roman"/>
        <w:sz w:val="20"/>
      </w:rPr>
      <w:t>22-001 Rev A (DCN 8523) 3/31/2022</w:t>
    </w:r>
  </w:p>
  <w:p w14:paraId="0CEDC8FA" w14:textId="04A4027E" w:rsidR="00EC34E2" w:rsidRDefault="00EC34E2" w:rsidP="00FB18F0">
    <w:pPr>
      <w:pStyle w:val="Footer"/>
      <w:tabs>
        <w:tab w:val="clear" w:pos="8640"/>
        <w:tab w:val="right" w:pos="9360"/>
      </w:tabs>
      <w:rPr>
        <w:rFonts w:ascii="Times New Roman" w:hAnsi="Times New Roman"/>
        <w:snapToGrid w:val="0"/>
        <w:sz w:val="20"/>
      </w:rPr>
    </w:pPr>
    <w:r>
      <w:rPr>
        <w:rFonts w:ascii="Times New Roman" w:hAnsi="Times New Roman"/>
        <w:snapToGrid w:val="0"/>
        <w:sz w:val="20"/>
      </w:rPr>
      <w:tab/>
      <w:t xml:space="preserve">Page </w:t>
    </w:r>
    <w:r w:rsidRPr="00EC4CC8">
      <w:rPr>
        <w:rFonts w:ascii="Times New Roman" w:hAnsi="Times New Roman"/>
        <w:snapToGrid w:val="0"/>
        <w:sz w:val="20"/>
      </w:rPr>
      <w:fldChar w:fldCharType="begin"/>
    </w:r>
    <w:r w:rsidRPr="00EC4CC8">
      <w:rPr>
        <w:rFonts w:ascii="Times New Roman" w:hAnsi="Times New Roman"/>
        <w:snapToGrid w:val="0"/>
        <w:sz w:val="20"/>
      </w:rPr>
      <w:instrText xml:space="preserve"> PAGE   \* MERGEFORMAT </w:instrText>
    </w:r>
    <w:r w:rsidRPr="00EC4CC8">
      <w:rPr>
        <w:rFonts w:ascii="Times New Roman" w:hAnsi="Times New Roman"/>
        <w:snapToGrid w:val="0"/>
        <w:sz w:val="20"/>
      </w:rPr>
      <w:fldChar w:fldCharType="separate"/>
    </w:r>
    <w:r w:rsidR="0039483D">
      <w:rPr>
        <w:rFonts w:ascii="Times New Roman" w:hAnsi="Times New Roman"/>
        <w:noProof/>
        <w:snapToGrid w:val="0"/>
        <w:sz w:val="20"/>
      </w:rPr>
      <w:t>2</w:t>
    </w:r>
    <w:r w:rsidRPr="00EC4CC8">
      <w:rPr>
        <w:rFonts w:ascii="Times New Roman" w:hAnsi="Times New Roman"/>
        <w:snapToGrid w:val="0"/>
        <w:sz w:val="20"/>
      </w:rPr>
      <w:fldChar w:fldCharType="end"/>
    </w:r>
    <w:r>
      <w:rPr>
        <w:rFonts w:ascii="Times New Roman" w:hAnsi="Times New Roman"/>
        <w:snapToGrid w:val="0"/>
        <w:sz w:val="20"/>
      </w:rPr>
      <w:t xml:space="preserve"> of </w:t>
    </w:r>
    <w:r w:rsidR="00767A83">
      <w:rPr>
        <w:rFonts w:ascii="Times New Roman" w:hAnsi="Times New Roman"/>
        <w:snapToGrid w:val="0"/>
        <w:sz w:val="20"/>
      </w:rPr>
      <w:t>2</w:t>
    </w:r>
    <w:r>
      <w:rPr>
        <w:rFonts w:ascii="Times New Roman" w:hAnsi="Times New Roman"/>
        <w:snapToGrid w:val="0"/>
        <w:sz w:val="20"/>
      </w:rPr>
      <w:tab/>
    </w:r>
  </w:p>
  <w:p w14:paraId="1943C7A9" w14:textId="77777777" w:rsidR="00EC34E2" w:rsidRDefault="00EC34E2">
    <w:pPr>
      <w:pStyle w:val="Footer"/>
      <w:jc w:val="center"/>
      <w:rPr>
        <w:rFonts w:ascii="Times New Roman" w:hAnsi="Times New Roman"/>
        <w:snapToGrid w:val="0"/>
        <w:sz w:val="20"/>
      </w:rPr>
    </w:pPr>
    <w:r>
      <w:rPr>
        <w:rFonts w:ascii="Times New Roman" w:hAnsi="Times New Roman"/>
        <w:snapToGrid w:val="0"/>
        <w:sz w:val="20"/>
      </w:rPr>
      <w:t>PRINTED DOCUMENTS ARE UNCONTROLLED</w:t>
    </w:r>
  </w:p>
  <w:p w14:paraId="584F51A5" w14:textId="77777777" w:rsidR="00EC34E2" w:rsidRDefault="00EC34E2" w:rsidP="002502DA">
    <w:pPr>
      <w:pStyle w:val="Footer"/>
      <w:tabs>
        <w:tab w:val="clear" w:pos="8640"/>
        <w:tab w:val="right" w:pos="9360"/>
      </w:tabs>
      <w:rPr>
        <w:rFonts w:ascii="Times New Roman" w:hAnsi="Times New Roman"/>
        <w:sz w:val="20"/>
      </w:rPr>
    </w:pPr>
    <w:r w:rsidRPr="00F15293">
      <w:rPr>
        <w:rFonts w:ascii="Times New Roman" w:hAnsi="Times New Roman"/>
        <w:snapToGrid w:val="0"/>
        <w:sz w:val="16"/>
        <w:szCs w:val="16"/>
      </w:rPr>
      <w:t>CSF0001</w:t>
    </w:r>
    <w:r w:rsidR="0039483D">
      <w:rPr>
        <w:rFonts w:ascii="Times New Roman" w:hAnsi="Times New Roman"/>
        <w:snapToGrid w:val="0"/>
        <w:sz w:val="16"/>
        <w:szCs w:val="16"/>
      </w:rPr>
      <w:t>K (DCN 7565</w:t>
    </w:r>
    <w:r>
      <w:rPr>
        <w:rFonts w:ascii="Times New Roman" w:hAnsi="Times New Roman"/>
        <w:snapToGrid w:val="0"/>
        <w:sz w:val="16"/>
        <w:szCs w:val="16"/>
      </w:rPr>
      <w:t>)</w:t>
    </w:r>
    <w:r>
      <w:rPr>
        <w:rFonts w:ascii="Times New Roman" w:hAnsi="Times New Roman"/>
        <w:snapToGrid w:val="0"/>
        <w:sz w:val="16"/>
        <w:szCs w:val="16"/>
      </w:rPr>
      <w:tab/>
    </w:r>
    <w:r>
      <w:rPr>
        <w:rFonts w:ascii="Times New Roman" w:hAnsi="Times New Roman"/>
        <w:snapToGrid w:val="0"/>
        <w:sz w:val="16"/>
        <w:szCs w:val="16"/>
      </w:rPr>
      <w:tab/>
    </w:r>
    <w:r w:rsidR="0039483D">
      <w:rPr>
        <w:rFonts w:ascii="Times New Roman" w:hAnsi="Times New Roman"/>
        <w:snapToGrid w:val="0"/>
        <w:sz w:val="16"/>
        <w:szCs w:val="16"/>
      </w:rPr>
      <w:t>3/28/17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8A1865" w14:textId="7CD0E57C" w:rsidR="00EC34E2" w:rsidRDefault="00655699" w:rsidP="00FB18F0">
    <w:pPr>
      <w:pStyle w:val="Footer"/>
      <w:jc w:val="center"/>
      <w:rPr>
        <w:rFonts w:ascii="Times New Roman" w:hAnsi="Times New Roman"/>
        <w:sz w:val="20"/>
      </w:rPr>
    </w:pPr>
    <w:r>
      <w:rPr>
        <w:rFonts w:ascii="Times New Roman" w:hAnsi="Times New Roman"/>
        <w:noProof/>
        <w:sz w:val="20"/>
      </w:rPr>
      <mc:AlternateContent>
        <mc:Choice Requires="wps">
          <w:drawing>
            <wp:anchor distT="0" distB="0" distL="114300" distR="114300" simplePos="0" relativeHeight="251660288" behindDoc="0" locked="0" layoutInCell="0" allowOverlap="1" wp14:anchorId="4E485BE0" wp14:editId="74745EC5">
              <wp:simplePos x="0" y="0"/>
              <wp:positionH relativeFrom="page">
                <wp:posOffset>0</wp:posOffset>
              </wp:positionH>
              <wp:positionV relativeFrom="page">
                <wp:posOffset>9594215</wp:posOffset>
              </wp:positionV>
              <wp:extent cx="7772400" cy="273050"/>
              <wp:effectExtent l="0" t="0" r="0" b="12700"/>
              <wp:wrapNone/>
              <wp:docPr id="4" name="MSIPCM98084cb9bd9a648760003d9c" descr="{&quot;HashCode&quot;:-41132918,&quot;Height&quot;:792.0,&quot;Width&quot;:612.0,&quot;Placement&quot;:&quot;Footer&quot;,&quot;Index&quot;:&quot;FirstPage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72400" cy="2730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1A56731A" w14:textId="72F972D0" w:rsidR="00655699" w:rsidRPr="00655699" w:rsidRDefault="00655699" w:rsidP="00655699">
                          <w:pPr>
                            <w:rPr>
                              <w:rFonts w:ascii="Calibri" w:hAnsi="Calibri" w:cs="Calibri"/>
                              <w:color w:val="000000"/>
                              <w:sz w:val="20"/>
                            </w:rPr>
                          </w:pPr>
                          <w:r w:rsidRPr="00655699">
                            <w:rPr>
                              <w:rFonts w:ascii="Calibri" w:hAnsi="Calibri" w:cs="Calibri"/>
                              <w:color w:val="000000"/>
                              <w:sz w:val="20"/>
                            </w:rPr>
                            <w:t>Teledyne Confidential; Commercially Sensitive Business Data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5400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E485BE0" id="_x0000_t202" coordsize="21600,21600" o:spt="202" path="m,l,21600r21600,l21600,xe">
              <v:stroke joinstyle="miter"/>
              <v:path gradientshapeok="t" o:connecttype="rect"/>
            </v:shapetype>
            <v:shape id="MSIPCM98084cb9bd9a648760003d9c" o:spid="_x0000_s1028" type="#_x0000_t202" alt="{&quot;HashCode&quot;:-41132918,&quot;Height&quot;:792.0,&quot;Width&quot;:612.0,&quot;Placement&quot;:&quot;Footer&quot;,&quot;Index&quot;:&quot;FirstPage&quot;,&quot;Section&quot;:1,&quot;Top&quot;:0.0,&quot;Left&quot;:0.0}" style="position:absolute;left:0;text-align:left;margin-left:0;margin-top:755.45pt;width:612pt;height:21.5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" o:allowincell="f" filled="f" stroked="f" strokeweight=".5pt">
              <v:textbox inset="20pt,0,,0">
                <w:txbxContent>
                  <w:p w14:paraId="1A56731A" w14:textId="72F972D0" w:rsidR="00655699" w:rsidRPr="00655699" w:rsidRDefault="00655699" w:rsidP="00655699">
                    <w:pPr>
                      <w:rPr>
                        <w:rFonts w:ascii="Calibri" w:hAnsi="Calibri" w:cs="Calibri"/>
                        <w:color w:val="000000"/>
                        <w:sz w:val="20"/>
                      </w:rPr>
                    </w:pPr>
                    <w:r w:rsidRPr="00655699">
                      <w:rPr>
                        <w:rFonts w:ascii="Calibri" w:hAnsi="Calibri" w:cs="Calibri"/>
                        <w:color w:val="000000"/>
                        <w:sz w:val="20"/>
                      </w:rPr>
                      <w:t>Teledyne Confidential; Commercially Sensitive Business Data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767A83" w:rsidRPr="00767A83">
      <w:t xml:space="preserve"> </w:t>
    </w:r>
    <w:r w:rsidR="00767A83" w:rsidRPr="00767A83">
      <w:rPr>
        <w:rFonts w:ascii="Times New Roman" w:hAnsi="Times New Roman"/>
        <w:noProof/>
        <w:sz w:val="20"/>
      </w:rPr>
      <w:t>TROUBLESHOOTING TS1 AND TS2 TOUCHSCREEN ISSUES</w:t>
    </w:r>
  </w:p>
  <w:p w14:paraId="26D68FAB" w14:textId="53616F31" w:rsidR="00EC34E2" w:rsidRDefault="00767A83" w:rsidP="00FB18F0">
    <w:pPr>
      <w:pStyle w:val="Footer"/>
      <w:jc w:val="center"/>
      <w:rPr>
        <w:rFonts w:ascii="Times New Roman" w:hAnsi="Times New Roman"/>
        <w:sz w:val="20"/>
      </w:rPr>
    </w:pPr>
    <w:r>
      <w:rPr>
        <w:rFonts w:ascii="Times New Roman" w:hAnsi="Times New Roman"/>
        <w:sz w:val="20"/>
      </w:rPr>
      <w:t xml:space="preserve">22-001 </w:t>
    </w:r>
    <w:r w:rsidR="00EC34E2">
      <w:rPr>
        <w:rFonts w:ascii="Times New Roman" w:hAnsi="Times New Roman"/>
        <w:sz w:val="20"/>
      </w:rPr>
      <w:t>Rev</w:t>
    </w:r>
    <w:r>
      <w:rPr>
        <w:rFonts w:ascii="Times New Roman" w:hAnsi="Times New Roman"/>
        <w:sz w:val="20"/>
      </w:rPr>
      <w:t xml:space="preserve"> A</w:t>
    </w:r>
    <w:r w:rsidR="00EC34E2">
      <w:rPr>
        <w:rFonts w:ascii="Times New Roman" w:hAnsi="Times New Roman"/>
        <w:sz w:val="20"/>
      </w:rPr>
      <w:t xml:space="preserve"> (</w:t>
    </w:r>
    <w:r>
      <w:rPr>
        <w:rFonts w:ascii="Times New Roman" w:hAnsi="Times New Roman"/>
        <w:sz w:val="20"/>
      </w:rPr>
      <w:t>DCN 8523</w:t>
    </w:r>
    <w:r w:rsidR="00EC34E2">
      <w:rPr>
        <w:rFonts w:ascii="Times New Roman" w:hAnsi="Times New Roman"/>
        <w:sz w:val="20"/>
      </w:rPr>
      <w:t xml:space="preserve">) </w:t>
    </w:r>
    <w:r>
      <w:rPr>
        <w:rFonts w:ascii="Times New Roman" w:hAnsi="Times New Roman"/>
        <w:sz w:val="20"/>
      </w:rPr>
      <w:t>3/31/2022</w:t>
    </w:r>
  </w:p>
  <w:p w14:paraId="105256B6" w14:textId="690DBCFD" w:rsidR="00EC34E2" w:rsidRDefault="00EC34E2" w:rsidP="00FB18F0">
    <w:pPr>
      <w:pStyle w:val="Footer"/>
      <w:tabs>
        <w:tab w:val="clear" w:pos="8640"/>
        <w:tab w:val="right" w:pos="9360"/>
      </w:tabs>
      <w:rPr>
        <w:rFonts w:ascii="Times New Roman" w:hAnsi="Times New Roman"/>
        <w:snapToGrid w:val="0"/>
        <w:sz w:val="20"/>
      </w:rPr>
    </w:pPr>
    <w:r>
      <w:rPr>
        <w:rFonts w:ascii="Times New Roman" w:hAnsi="Times New Roman"/>
        <w:snapToGrid w:val="0"/>
        <w:sz w:val="20"/>
      </w:rPr>
      <w:tab/>
      <w:t xml:space="preserve">Page 1 of </w:t>
    </w:r>
    <w:r w:rsidR="00767A83">
      <w:rPr>
        <w:rFonts w:ascii="Times New Roman" w:hAnsi="Times New Roman"/>
        <w:snapToGrid w:val="0"/>
        <w:sz w:val="20"/>
      </w:rPr>
      <w:t>2</w:t>
    </w:r>
    <w:r>
      <w:rPr>
        <w:rFonts w:ascii="Times New Roman" w:hAnsi="Times New Roman"/>
        <w:snapToGrid w:val="0"/>
        <w:sz w:val="20"/>
      </w:rPr>
      <w:tab/>
    </w:r>
  </w:p>
  <w:p w14:paraId="41D53173" w14:textId="77777777" w:rsidR="00EC34E2" w:rsidRDefault="00EC34E2" w:rsidP="00FB18F0">
    <w:pPr>
      <w:pStyle w:val="Footer"/>
      <w:tabs>
        <w:tab w:val="clear" w:pos="8640"/>
        <w:tab w:val="right" w:pos="9360"/>
      </w:tabs>
      <w:jc w:val="center"/>
      <w:rPr>
        <w:rFonts w:ascii="Times New Roman" w:hAnsi="Times New Roman"/>
        <w:snapToGrid w:val="0"/>
        <w:sz w:val="20"/>
      </w:rPr>
    </w:pPr>
    <w:r>
      <w:rPr>
        <w:rFonts w:ascii="Times New Roman" w:hAnsi="Times New Roman"/>
        <w:snapToGrid w:val="0"/>
        <w:sz w:val="20"/>
      </w:rPr>
      <w:t>PRINTED DOCUMENTS ARE UNCONTROLLED</w:t>
    </w:r>
  </w:p>
  <w:p w14:paraId="2AD6DE7F" w14:textId="77777777" w:rsidR="00EC34E2" w:rsidRDefault="00EC34E2" w:rsidP="00FB18F0">
    <w:pPr>
      <w:pStyle w:val="Footer"/>
      <w:tabs>
        <w:tab w:val="clear" w:pos="8640"/>
        <w:tab w:val="right" w:pos="9360"/>
      </w:tabs>
      <w:rPr>
        <w:rFonts w:ascii="Times New Roman" w:hAnsi="Times New Roman"/>
        <w:sz w:val="20"/>
      </w:rPr>
    </w:pPr>
    <w:r w:rsidRPr="00F15293">
      <w:rPr>
        <w:rFonts w:ascii="Times New Roman" w:hAnsi="Times New Roman"/>
        <w:snapToGrid w:val="0"/>
        <w:sz w:val="16"/>
        <w:szCs w:val="16"/>
      </w:rPr>
      <w:t>CSF0001</w:t>
    </w:r>
    <w:r w:rsidR="0039483D">
      <w:rPr>
        <w:rFonts w:ascii="Times New Roman" w:hAnsi="Times New Roman"/>
        <w:snapToGrid w:val="0"/>
        <w:sz w:val="16"/>
        <w:szCs w:val="16"/>
      </w:rPr>
      <w:t>K (DCN7565</w:t>
    </w:r>
    <w:r>
      <w:rPr>
        <w:rFonts w:ascii="Times New Roman" w:hAnsi="Times New Roman"/>
        <w:snapToGrid w:val="0"/>
        <w:sz w:val="16"/>
        <w:szCs w:val="16"/>
      </w:rPr>
      <w:t>)</w:t>
    </w:r>
    <w:r>
      <w:rPr>
        <w:rFonts w:ascii="Times New Roman" w:hAnsi="Times New Roman"/>
        <w:snapToGrid w:val="0"/>
        <w:sz w:val="20"/>
      </w:rPr>
      <w:tab/>
    </w:r>
    <w:r>
      <w:rPr>
        <w:rFonts w:ascii="Times New Roman" w:hAnsi="Times New Roman"/>
        <w:snapToGrid w:val="0"/>
        <w:sz w:val="20"/>
      </w:rPr>
      <w:tab/>
    </w:r>
    <w:r w:rsidR="0039483D">
      <w:rPr>
        <w:rFonts w:ascii="Times New Roman" w:hAnsi="Times New Roman"/>
        <w:snapToGrid w:val="0"/>
        <w:sz w:val="16"/>
        <w:szCs w:val="16"/>
      </w:rPr>
      <w:t>3/28/2017</w:t>
    </w:r>
  </w:p>
  <w:p w14:paraId="10228030" w14:textId="77777777" w:rsidR="00EC34E2" w:rsidRDefault="00EC34E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0D3665" w14:textId="77777777" w:rsidR="00EC34E2" w:rsidRDefault="00EC34E2">
      <w:r>
        <w:separator/>
      </w:r>
    </w:p>
  </w:footnote>
  <w:footnote w:type="continuationSeparator" w:id="0">
    <w:p w14:paraId="7362709A" w14:textId="77777777" w:rsidR="00EC34E2" w:rsidRDefault="00EC34E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6B6E6F" w14:textId="77777777" w:rsidR="00EC34E2" w:rsidRPr="00313D04" w:rsidRDefault="00EC34E2" w:rsidP="00FB18F0">
    <w:pPr>
      <w:pStyle w:val="Header"/>
      <w:tabs>
        <w:tab w:val="clear" w:pos="8640"/>
        <w:tab w:val="right" w:pos="9360"/>
        <w:tab w:val="right" w:pos="9630"/>
      </w:tabs>
      <w:jc w:val="both"/>
      <w:rPr>
        <w:rFonts w:ascii="Courier New" w:hAnsi="Courier New"/>
        <w:i/>
      </w:rPr>
    </w:pPr>
    <w:r w:rsidRPr="00313D04">
      <w:rPr>
        <w:rFonts w:cs="Arial"/>
        <w:i/>
        <w:spacing w:val="-3"/>
      </w:rPr>
      <w:t>Teledyne API</w:t>
    </w:r>
    <w:r>
      <w:rPr>
        <w:rFonts w:cs="Arial"/>
        <w:i/>
        <w:spacing w:val="-3"/>
      </w:rPr>
      <w:tab/>
      <w:t xml:space="preserve"> </w:t>
    </w:r>
    <w:r>
      <w:rPr>
        <w:rFonts w:cs="Arial"/>
        <w:i/>
        <w:spacing w:val="-3"/>
      </w:rPr>
      <w:tab/>
    </w:r>
    <w:r w:rsidRPr="00C63D53">
      <w:rPr>
        <w:rFonts w:cs="Arial"/>
        <w:b/>
        <w:i/>
        <w:spacing w:val="-3"/>
      </w:rPr>
      <w:t>Service Note</w:t>
    </w:r>
  </w:p>
  <w:p w14:paraId="477854B7" w14:textId="77777777" w:rsidR="00EC34E2" w:rsidRDefault="00EC34E2">
    <w:pPr>
      <w:pStyle w:val="Header"/>
    </w:pPr>
    <w:r>
      <w:tab/>
    </w: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1B3A4A" w14:textId="77777777" w:rsidR="0039483D" w:rsidRDefault="0039483D">
    <w:pPr>
      <w:pStyle w:val="Header"/>
    </w:pPr>
    <w:r>
      <w:rPr>
        <w:noProof/>
      </w:rPr>
      <w:drawing>
        <wp:inline distT="0" distB="0" distL="0" distR="0" wp14:anchorId="15229E66" wp14:editId="6C23696C">
          <wp:extent cx="2919730" cy="505460"/>
          <wp:effectExtent l="0" t="0" r="0" b="8890"/>
          <wp:docPr id="1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19730" cy="5054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02F320D"/>
    <w:multiLevelType w:val="singleLevel"/>
    <w:tmpl w:val="04090013"/>
    <w:lvl w:ilvl="0">
      <w:start w:val="1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</w:abstractNum>
  <w:abstractNum w:abstractNumId="1" w15:restartNumberingAfterBreak="0">
    <w:nsid w:val="75D65C03"/>
    <w:multiLevelType w:val="hybridMultilevel"/>
    <w:tmpl w:val="714C0C4C"/>
    <w:lvl w:ilvl="0" w:tplc="040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  <w:rPr>
        <w:rFonts w:cs="Times New Roman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spaceForUL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3A71"/>
    <w:rsid w:val="00010F7D"/>
    <w:rsid w:val="0002707C"/>
    <w:rsid w:val="000520E1"/>
    <w:rsid w:val="0006607D"/>
    <w:rsid w:val="00094675"/>
    <w:rsid w:val="000B0AC3"/>
    <w:rsid w:val="00131DED"/>
    <w:rsid w:val="001B7ACC"/>
    <w:rsid w:val="00200BFB"/>
    <w:rsid w:val="002149C2"/>
    <w:rsid w:val="002502DA"/>
    <w:rsid w:val="00255B6D"/>
    <w:rsid w:val="002753C2"/>
    <w:rsid w:val="002E68C5"/>
    <w:rsid w:val="002F3682"/>
    <w:rsid w:val="00313D04"/>
    <w:rsid w:val="0039483D"/>
    <w:rsid w:val="003E3068"/>
    <w:rsid w:val="003E5F51"/>
    <w:rsid w:val="003E78AA"/>
    <w:rsid w:val="00413D40"/>
    <w:rsid w:val="00427DC2"/>
    <w:rsid w:val="004A54E7"/>
    <w:rsid w:val="004B268B"/>
    <w:rsid w:val="004C3499"/>
    <w:rsid w:val="004F39DB"/>
    <w:rsid w:val="005234E3"/>
    <w:rsid w:val="0053043C"/>
    <w:rsid w:val="00553F14"/>
    <w:rsid w:val="00573FBE"/>
    <w:rsid w:val="005D1B3B"/>
    <w:rsid w:val="005E7179"/>
    <w:rsid w:val="0060096E"/>
    <w:rsid w:val="006368F1"/>
    <w:rsid w:val="00655699"/>
    <w:rsid w:val="00684CDE"/>
    <w:rsid w:val="00687171"/>
    <w:rsid w:val="00714206"/>
    <w:rsid w:val="00746466"/>
    <w:rsid w:val="00767A83"/>
    <w:rsid w:val="00780A58"/>
    <w:rsid w:val="007B233F"/>
    <w:rsid w:val="007D21C5"/>
    <w:rsid w:val="007E226E"/>
    <w:rsid w:val="008131B6"/>
    <w:rsid w:val="008E0495"/>
    <w:rsid w:val="008F4BC0"/>
    <w:rsid w:val="0090591E"/>
    <w:rsid w:val="009B7000"/>
    <w:rsid w:val="00A425FB"/>
    <w:rsid w:val="00A974A9"/>
    <w:rsid w:val="00AE2F24"/>
    <w:rsid w:val="00B9105E"/>
    <w:rsid w:val="00BE0BE2"/>
    <w:rsid w:val="00BE17D1"/>
    <w:rsid w:val="00BF12E8"/>
    <w:rsid w:val="00C27ECD"/>
    <w:rsid w:val="00C3199D"/>
    <w:rsid w:val="00C53988"/>
    <w:rsid w:val="00C63D53"/>
    <w:rsid w:val="00C75ED5"/>
    <w:rsid w:val="00C84AEE"/>
    <w:rsid w:val="00CD1894"/>
    <w:rsid w:val="00CD73B6"/>
    <w:rsid w:val="00D01708"/>
    <w:rsid w:val="00D57FCA"/>
    <w:rsid w:val="00E71B36"/>
    <w:rsid w:val="00EC34E2"/>
    <w:rsid w:val="00EC3853"/>
    <w:rsid w:val="00EC4CC8"/>
    <w:rsid w:val="00EF7A1D"/>
    <w:rsid w:val="00F15293"/>
    <w:rsid w:val="00F2485A"/>
    <w:rsid w:val="00FB18F0"/>
    <w:rsid w:val="00FC769C"/>
    <w:rsid w:val="00FD3A71"/>
    <w:rsid w:val="00FE33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3"/>
    <o:shapelayout v:ext="edit">
      <o:idmap v:ext="edit" data="1"/>
    </o:shapelayout>
  </w:shapeDefaults>
  <w:decimalSymbol w:val="."/>
  <w:listSeparator w:val=","/>
  <w14:docId w14:val="0242B8B7"/>
  <w15:docId w15:val="{D04175C1-2F31-4FFB-819D-3D6C01CC87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E17D1"/>
    <w:rPr>
      <w:rFonts w:ascii="Arial" w:hAnsi="Arial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BE17D1"/>
    <w:pPr>
      <w:keepNext/>
      <w:ind w:left="5040" w:firstLine="720"/>
      <w:outlineLvl w:val="0"/>
    </w:pPr>
    <w:rPr>
      <w:rFonts w:ascii="Monotype Corsiva" w:hAnsi="Monotype Corsiva"/>
      <w:color w:val="333399"/>
      <w:sz w:val="5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BE17D1"/>
    <w:pPr>
      <w:keepNext/>
      <w:outlineLvl w:val="1"/>
    </w:pPr>
    <w:rPr>
      <w:i/>
      <w:iCs/>
      <w:color w:val="333399"/>
      <w:sz w:val="20"/>
    </w:rPr>
  </w:style>
  <w:style w:type="paragraph" w:styleId="Heading3">
    <w:name w:val="heading 3"/>
    <w:basedOn w:val="Normal"/>
    <w:next w:val="Normal"/>
    <w:link w:val="Heading3Char"/>
    <w:uiPriority w:val="99"/>
    <w:qFormat/>
    <w:rsid w:val="00BE17D1"/>
    <w:pPr>
      <w:keepNext/>
      <w:outlineLvl w:val="2"/>
    </w:pPr>
    <w:rPr>
      <w:rFonts w:ascii="Monotype Corsiva" w:hAnsi="Monotype Corsiva"/>
      <w:color w:val="FFFFFF"/>
      <w:sz w:val="72"/>
    </w:rPr>
  </w:style>
  <w:style w:type="paragraph" w:styleId="Heading4">
    <w:name w:val="heading 4"/>
    <w:basedOn w:val="Normal"/>
    <w:next w:val="Normal"/>
    <w:link w:val="Heading4Char"/>
    <w:uiPriority w:val="99"/>
    <w:qFormat/>
    <w:rsid w:val="00BE17D1"/>
    <w:pPr>
      <w:keepNext/>
      <w:jc w:val="right"/>
      <w:outlineLvl w:val="3"/>
    </w:pPr>
    <w:rPr>
      <w:rFonts w:ascii="Times New Roman" w:hAnsi="Times New Roman"/>
      <w:b/>
      <w:i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BE17D1"/>
    <w:pPr>
      <w:keepNext/>
      <w:ind w:firstLine="720"/>
      <w:outlineLvl w:val="4"/>
    </w:pPr>
    <w:rPr>
      <w:rFonts w:ascii="Times New Roman" w:hAnsi="Times New Roman"/>
      <w:b/>
      <w:bCs/>
      <w:sz w:val="20"/>
    </w:rPr>
  </w:style>
  <w:style w:type="paragraph" w:styleId="Heading6">
    <w:name w:val="heading 6"/>
    <w:basedOn w:val="Normal"/>
    <w:next w:val="Normal"/>
    <w:link w:val="Heading6Char"/>
    <w:uiPriority w:val="99"/>
    <w:qFormat/>
    <w:rsid w:val="00BE17D1"/>
    <w:pPr>
      <w:keepNext/>
      <w:jc w:val="center"/>
      <w:outlineLvl w:val="5"/>
    </w:pPr>
    <w:rPr>
      <w:rFonts w:ascii="Times New Roman" w:hAnsi="Times New Roman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C4A0E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C4A0E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C4A0E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C4A0E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C4A0E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C4A0E"/>
    <w:rPr>
      <w:rFonts w:asciiTheme="minorHAnsi" w:eastAsiaTheme="minorEastAsia" w:hAnsiTheme="minorHAnsi" w:cstheme="minorBidi"/>
      <w:b/>
      <w:bCs/>
    </w:rPr>
  </w:style>
  <w:style w:type="character" w:styleId="Hyperlink">
    <w:name w:val="Hyperlink"/>
    <w:basedOn w:val="DefaultParagraphFont"/>
    <w:uiPriority w:val="99"/>
    <w:rsid w:val="00BE17D1"/>
    <w:rPr>
      <w:rFonts w:cs="Times New Roman"/>
      <w:color w:val="0000FF"/>
      <w:u w:val="single"/>
    </w:rPr>
  </w:style>
  <w:style w:type="paragraph" w:styleId="Header">
    <w:name w:val="header"/>
    <w:basedOn w:val="Normal"/>
    <w:link w:val="HeaderChar"/>
    <w:uiPriority w:val="99"/>
    <w:rsid w:val="00BE17D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C4A0E"/>
    <w:rPr>
      <w:rFonts w:ascii="Arial" w:hAnsi="Arial"/>
      <w:sz w:val="24"/>
      <w:szCs w:val="24"/>
    </w:rPr>
  </w:style>
  <w:style w:type="paragraph" w:styleId="Footer">
    <w:name w:val="footer"/>
    <w:basedOn w:val="Normal"/>
    <w:link w:val="FooterChar"/>
    <w:uiPriority w:val="99"/>
    <w:rsid w:val="00BE17D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C4A0E"/>
    <w:rPr>
      <w:rFonts w:ascii="Arial" w:hAnsi="Arial"/>
      <w:sz w:val="24"/>
      <w:szCs w:val="24"/>
    </w:rPr>
  </w:style>
  <w:style w:type="paragraph" w:styleId="DocumentMap">
    <w:name w:val="Document Map"/>
    <w:basedOn w:val="Normal"/>
    <w:link w:val="DocumentMapChar"/>
    <w:uiPriority w:val="99"/>
    <w:semiHidden/>
    <w:rsid w:val="00BE17D1"/>
    <w:pPr>
      <w:shd w:val="clear" w:color="auto" w:fill="000080"/>
    </w:pPr>
    <w:rPr>
      <w:rFonts w:ascii="Tahoma" w:hAnsi="Tahoma" w:cs="Tahoma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9C4A0E"/>
    <w:rPr>
      <w:sz w:val="0"/>
      <w:szCs w:val="0"/>
    </w:rPr>
  </w:style>
  <w:style w:type="paragraph" w:styleId="BodyText">
    <w:name w:val="Body Text"/>
    <w:basedOn w:val="Normal"/>
    <w:link w:val="BodyTextChar"/>
    <w:uiPriority w:val="99"/>
    <w:rsid w:val="00BE17D1"/>
    <w:rPr>
      <w:rFonts w:ascii="Times New Roman" w:hAnsi="Times New Roman"/>
      <w:sz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C4A0E"/>
    <w:rPr>
      <w:rFonts w:ascii="Arial" w:hAnsi="Arial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rsid w:val="006368F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4A0E"/>
    <w:rPr>
      <w:sz w:val="0"/>
      <w:szCs w:val="0"/>
    </w:rPr>
  </w:style>
  <w:style w:type="character" w:styleId="FollowedHyperlink">
    <w:name w:val="FollowedHyperlink"/>
    <w:basedOn w:val="DefaultParagraphFont"/>
    <w:uiPriority w:val="99"/>
    <w:rsid w:val="009B7000"/>
    <w:rPr>
      <w:rFonts w:cs="Times New Roman"/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eledyne-api.com" TargetMode="External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hyperlink" Target="mailto:sda_techsupport@teledyne.com" TargetMode="External"/><Relationship Id="rId12" Type="http://schemas.openxmlformats.org/officeDocument/2006/relationships/header" Target="head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264</Words>
  <Characters>1313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6565 Nancy Ridge Dr</vt:lpstr>
    </vt:vector>
  </TitlesOfParts>
  <Company>API</Company>
  <LinksUpToDate>false</LinksUpToDate>
  <CharactersWithSpaces>1574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6565 Nancy Ridge Dr</dc:title>
  <dc:creator>mrapport</dc:creator>
  <cp:lastModifiedBy>Kramer, Donald B</cp:lastModifiedBy>
  <cp:revision>2</cp:revision>
  <cp:lastPrinted>2017-03-28T20:40:00Z</cp:lastPrinted>
  <dcterms:created xsi:type="dcterms:W3CDTF">2022-03-31T15:50:00Z</dcterms:created>
  <dcterms:modified xsi:type="dcterms:W3CDTF">2022-03-31T15:50:00Z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761870964</vt:i4>
  </property>
  <property fmtid="{D5CDD505-2E9C-101B-9397-08002B2CF9AE}" pid="3" name="MSIP_Label_0d178f3f-9d62-4d87-b8af-200399509a39_Enabled">
    <vt:lpwstr>true</vt:lpwstr>
  </property>
  <property fmtid="{D5CDD505-2E9C-101B-9397-08002B2CF9AE}" pid="4" name="MSIP_Label_0d178f3f-9d62-4d87-b8af-200399509a39_SetDate">
    <vt:lpwstr>2022-03-31T15:50:43Z</vt:lpwstr>
  </property>
  <property fmtid="{D5CDD505-2E9C-101B-9397-08002B2CF9AE}" pid="5" name="MSIP_Label_0d178f3f-9d62-4d87-b8af-200399509a39_Method">
    <vt:lpwstr>Standard</vt:lpwstr>
  </property>
  <property fmtid="{D5CDD505-2E9C-101B-9397-08002B2CF9AE}" pid="6" name="MSIP_Label_0d178f3f-9d62-4d87-b8af-200399509a39_Name">
    <vt:lpwstr>Company Sensitive</vt:lpwstr>
  </property>
  <property fmtid="{D5CDD505-2E9C-101B-9397-08002B2CF9AE}" pid="7" name="MSIP_Label_0d178f3f-9d62-4d87-b8af-200399509a39_SiteId">
    <vt:lpwstr>e324592a-2653-45c7-9bfc-597c36917127</vt:lpwstr>
  </property>
  <property fmtid="{D5CDD505-2E9C-101B-9397-08002B2CF9AE}" pid="8" name="MSIP_Label_0d178f3f-9d62-4d87-b8af-200399509a39_ActionId">
    <vt:lpwstr>46816661-0b77-4f3e-9f12-ccbaf5e55781</vt:lpwstr>
  </property>
  <property fmtid="{D5CDD505-2E9C-101B-9397-08002B2CF9AE}" pid="9" name="MSIP_Label_0d178f3f-9d62-4d87-b8af-200399509a39_ContentBits">
    <vt:lpwstr>2</vt:lpwstr>
  </property>
</Properties>
</file>